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212" w:rsidRDefault="00326212" w:rsidP="00687B5A">
      <w:pPr>
        <w:autoSpaceDE w:val="0"/>
        <w:autoSpaceDN w:val="0"/>
        <w:adjustRightInd w:val="0"/>
        <w:spacing w:line="240" w:lineRule="auto"/>
        <w:rPr>
          <w:rFonts w:cs="Century Gothic"/>
          <w:b/>
          <w:sz w:val="24"/>
          <w:szCs w:val="24"/>
          <w:lang w:val="en-US" w:eastAsia="en-US"/>
        </w:rPr>
      </w:pPr>
    </w:p>
    <w:p w:rsidR="0016322C" w:rsidRPr="00DE39AE" w:rsidRDefault="00747651" w:rsidP="00687B5A">
      <w:pPr>
        <w:autoSpaceDE w:val="0"/>
        <w:autoSpaceDN w:val="0"/>
        <w:adjustRightInd w:val="0"/>
        <w:spacing w:line="240" w:lineRule="auto"/>
        <w:rPr>
          <w:rFonts w:cs="Century Gothic"/>
          <w:b/>
          <w:i/>
          <w:sz w:val="24"/>
          <w:szCs w:val="24"/>
          <w:lang w:val="en-US" w:eastAsia="en-US"/>
        </w:rPr>
      </w:pPr>
      <w:r w:rsidRPr="00DE39AE">
        <w:rPr>
          <w:rFonts w:cs="Century Gothic"/>
          <w:b/>
          <w:sz w:val="24"/>
          <w:szCs w:val="24"/>
          <w:lang w:val="en-US" w:eastAsia="en-US"/>
        </w:rPr>
        <w:t>AUSTRIAN DESIGN PIONEERS</w:t>
      </w:r>
      <w:r w:rsidRPr="00DE39AE">
        <w:rPr>
          <w:rFonts w:cs="Century Gothic"/>
          <w:b/>
          <w:i/>
          <w:sz w:val="24"/>
          <w:szCs w:val="24"/>
          <w:lang w:val="en-US" w:eastAsia="en-US"/>
        </w:rPr>
        <w:t xml:space="preserve"> </w:t>
      </w:r>
      <w:proofErr w:type="spellStart"/>
      <w:r w:rsidR="00DE39AE">
        <w:rPr>
          <w:rFonts w:cs="Century Gothic"/>
          <w:b/>
          <w:sz w:val="24"/>
          <w:szCs w:val="24"/>
          <w:lang w:val="en-US" w:eastAsia="en-US"/>
        </w:rPr>
        <w:t>sorgen</w:t>
      </w:r>
      <w:proofErr w:type="spellEnd"/>
      <w:r w:rsidR="00DE39AE">
        <w:rPr>
          <w:rFonts w:cs="Century Gothic"/>
          <w:b/>
          <w:sz w:val="24"/>
          <w:szCs w:val="24"/>
          <w:lang w:val="en-US" w:eastAsia="en-US"/>
        </w:rPr>
        <w:t xml:space="preserve"> in</w:t>
      </w:r>
      <w:r w:rsidRPr="00DE39AE">
        <w:rPr>
          <w:rFonts w:cs="Century Gothic"/>
          <w:b/>
          <w:sz w:val="24"/>
          <w:szCs w:val="24"/>
          <w:lang w:val="en-US" w:eastAsia="en-US"/>
        </w:rPr>
        <w:t xml:space="preserve"> Mailand</w:t>
      </w:r>
      <w:r w:rsidR="00DE39AE">
        <w:rPr>
          <w:rFonts w:cs="Century Gothic"/>
          <w:b/>
          <w:sz w:val="24"/>
          <w:szCs w:val="24"/>
          <w:lang w:val="en-US" w:eastAsia="en-US"/>
        </w:rPr>
        <w:t xml:space="preserve"> für </w:t>
      </w:r>
      <w:proofErr w:type="spellStart"/>
      <w:r w:rsidR="00DE39AE">
        <w:rPr>
          <w:rFonts w:cs="Century Gothic"/>
          <w:b/>
          <w:sz w:val="24"/>
          <w:szCs w:val="24"/>
          <w:lang w:val="en-US" w:eastAsia="en-US"/>
        </w:rPr>
        <w:t>Begeisterung</w:t>
      </w:r>
      <w:proofErr w:type="spellEnd"/>
    </w:p>
    <w:p w:rsidR="003469DD" w:rsidRDefault="003469DD" w:rsidP="00687B5A">
      <w:pPr>
        <w:autoSpaceDE w:val="0"/>
        <w:autoSpaceDN w:val="0"/>
        <w:adjustRightInd w:val="0"/>
        <w:spacing w:line="240" w:lineRule="auto"/>
        <w:rPr>
          <w:rFonts w:cs="DIN"/>
          <w:szCs w:val="22"/>
          <w:u w:val="single"/>
          <w:lang w:val="de-AT"/>
        </w:rPr>
      </w:pPr>
    </w:p>
    <w:p w:rsidR="0016322C" w:rsidRPr="00E7054E" w:rsidRDefault="00747651" w:rsidP="00687B5A">
      <w:pPr>
        <w:autoSpaceDE w:val="0"/>
        <w:autoSpaceDN w:val="0"/>
        <w:adjustRightInd w:val="0"/>
        <w:spacing w:line="240" w:lineRule="auto"/>
        <w:rPr>
          <w:rFonts w:cs="DIN"/>
          <w:szCs w:val="22"/>
          <w:u w:val="single"/>
          <w:lang w:val="de-AT"/>
        </w:rPr>
      </w:pPr>
      <w:r w:rsidRPr="00E7054E">
        <w:rPr>
          <w:rFonts w:cs="DIN"/>
          <w:szCs w:val="22"/>
          <w:u w:val="single"/>
          <w:lang w:val="de-AT"/>
        </w:rPr>
        <w:t>Österreichische</w:t>
      </w:r>
      <w:r w:rsidR="00B258BE" w:rsidRPr="00E7054E">
        <w:rPr>
          <w:rFonts w:cs="DIN"/>
          <w:szCs w:val="22"/>
          <w:u w:val="single"/>
          <w:lang w:val="de-AT"/>
        </w:rPr>
        <w:t>s</w:t>
      </w:r>
      <w:r w:rsidRPr="00E7054E">
        <w:rPr>
          <w:rFonts w:cs="DIN"/>
          <w:szCs w:val="22"/>
          <w:u w:val="single"/>
          <w:lang w:val="de-AT"/>
        </w:rPr>
        <w:t xml:space="preserve"> </w:t>
      </w:r>
      <w:r w:rsidR="00B258BE" w:rsidRPr="00E7054E">
        <w:rPr>
          <w:rFonts w:cs="DIN"/>
          <w:szCs w:val="22"/>
          <w:u w:val="single"/>
          <w:lang w:val="de-AT"/>
        </w:rPr>
        <w:t>Design</w:t>
      </w:r>
      <w:r w:rsidRPr="00E7054E">
        <w:rPr>
          <w:rFonts w:cs="DIN"/>
          <w:szCs w:val="22"/>
          <w:u w:val="single"/>
          <w:lang w:val="de-AT"/>
        </w:rPr>
        <w:t xml:space="preserve"> beim </w:t>
      </w:r>
      <w:proofErr w:type="spellStart"/>
      <w:r w:rsidRPr="00E7054E">
        <w:rPr>
          <w:rFonts w:cs="DIN"/>
          <w:szCs w:val="22"/>
          <w:u w:val="single"/>
          <w:lang w:val="de-AT"/>
        </w:rPr>
        <w:t>Salone</w:t>
      </w:r>
      <w:proofErr w:type="spellEnd"/>
      <w:r w:rsidR="006576E6" w:rsidRPr="00E7054E">
        <w:rPr>
          <w:rFonts w:cs="DIN"/>
          <w:szCs w:val="22"/>
          <w:u w:val="single"/>
          <w:lang w:val="de-AT"/>
        </w:rPr>
        <w:t xml:space="preserve"> </w:t>
      </w:r>
      <w:proofErr w:type="spellStart"/>
      <w:r w:rsidR="006576E6" w:rsidRPr="00E7054E">
        <w:rPr>
          <w:rFonts w:cs="DIN"/>
          <w:szCs w:val="22"/>
          <w:u w:val="single"/>
          <w:lang w:val="de-AT"/>
        </w:rPr>
        <w:t>Internazionale</w:t>
      </w:r>
      <w:proofErr w:type="spellEnd"/>
      <w:r w:rsidRPr="00E7054E">
        <w:rPr>
          <w:rFonts w:cs="DIN"/>
          <w:szCs w:val="22"/>
          <w:u w:val="single"/>
          <w:lang w:val="de-AT"/>
        </w:rPr>
        <w:t xml:space="preserve"> del Mobile</w:t>
      </w:r>
      <w:r w:rsidR="000A45E1" w:rsidRPr="00E7054E">
        <w:rPr>
          <w:rFonts w:cs="DIN"/>
          <w:szCs w:val="22"/>
          <w:u w:val="single"/>
          <w:lang w:val="de-AT"/>
        </w:rPr>
        <w:t xml:space="preserve"> 2015</w:t>
      </w:r>
      <w:r w:rsidR="003469DD" w:rsidRPr="00E7054E">
        <w:rPr>
          <w:rFonts w:cs="DIN"/>
          <w:szCs w:val="22"/>
          <w:u w:val="single"/>
          <w:lang w:val="de-AT"/>
        </w:rPr>
        <w:t xml:space="preserve"> - das Ausstellungskonzept der diesjährigen österreichischen Designausstellung ist dem Pioniergeist im Design gewidmet.</w:t>
      </w:r>
    </w:p>
    <w:p w:rsidR="0016322C" w:rsidRPr="00E7054E" w:rsidRDefault="0016322C" w:rsidP="00687B5A">
      <w:pPr>
        <w:autoSpaceDE w:val="0"/>
        <w:autoSpaceDN w:val="0"/>
        <w:adjustRightInd w:val="0"/>
        <w:spacing w:line="240" w:lineRule="auto"/>
        <w:rPr>
          <w:rFonts w:cs="Century Gothic"/>
          <w:szCs w:val="22"/>
          <w:lang w:val="de-AT" w:eastAsia="en-US"/>
        </w:rPr>
      </w:pPr>
    </w:p>
    <w:p w:rsidR="00747651" w:rsidRPr="00E7054E" w:rsidRDefault="00747651" w:rsidP="00687B5A">
      <w:pPr>
        <w:autoSpaceDE w:val="0"/>
        <w:autoSpaceDN w:val="0"/>
        <w:adjustRightInd w:val="0"/>
        <w:spacing w:line="240" w:lineRule="auto"/>
        <w:rPr>
          <w:rFonts w:cs="Century Gothic"/>
          <w:szCs w:val="22"/>
          <w:lang w:val="de-AT" w:eastAsia="en-US"/>
        </w:rPr>
      </w:pPr>
      <w:r w:rsidRPr="00E7054E">
        <w:rPr>
          <w:rFonts w:cs="Century Gothic"/>
          <w:szCs w:val="22"/>
          <w:lang w:val="de-AT" w:eastAsia="en-US"/>
        </w:rPr>
        <w:t xml:space="preserve">Der </w:t>
      </w:r>
      <w:proofErr w:type="spellStart"/>
      <w:r w:rsidRPr="00E7054E">
        <w:rPr>
          <w:rFonts w:cs="Century Gothic"/>
          <w:szCs w:val="22"/>
          <w:lang w:val="de-AT" w:eastAsia="en-US"/>
        </w:rPr>
        <w:t>Salone</w:t>
      </w:r>
      <w:proofErr w:type="spellEnd"/>
      <w:r w:rsidRPr="00E7054E">
        <w:rPr>
          <w:rFonts w:cs="Century Gothic"/>
          <w:szCs w:val="22"/>
          <w:lang w:val="de-AT" w:eastAsia="en-US"/>
        </w:rPr>
        <w:t xml:space="preserve"> del Mobile gilt als die wichtigste und größte Möbel- und Designmesse der Welt. Rund 400.000 Besucher</w:t>
      </w:r>
      <w:r w:rsidR="007F61CA" w:rsidRPr="00E7054E">
        <w:rPr>
          <w:rFonts w:cs="Century Gothic"/>
          <w:szCs w:val="22"/>
          <w:lang w:val="de-AT" w:eastAsia="en-US"/>
        </w:rPr>
        <w:t xml:space="preserve"> aus aller Welt entdecken jeden </w:t>
      </w:r>
      <w:r w:rsidRPr="00E7054E">
        <w:rPr>
          <w:rFonts w:cs="Century Gothic"/>
          <w:szCs w:val="22"/>
          <w:lang w:val="de-AT" w:eastAsia="en-US"/>
        </w:rPr>
        <w:t xml:space="preserve">April </w:t>
      </w:r>
      <w:r w:rsidR="007F61CA" w:rsidRPr="00E7054E">
        <w:rPr>
          <w:rFonts w:cs="Century Gothic"/>
          <w:szCs w:val="22"/>
          <w:lang w:val="de-AT" w:eastAsia="en-US"/>
        </w:rPr>
        <w:t>Neuigkeiten</w:t>
      </w:r>
      <w:r w:rsidRPr="00E7054E">
        <w:rPr>
          <w:rFonts w:cs="Century Gothic"/>
          <w:szCs w:val="22"/>
          <w:lang w:val="de-AT" w:eastAsia="en-US"/>
        </w:rPr>
        <w:t xml:space="preserve"> aus Design und </w:t>
      </w:r>
      <w:proofErr w:type="spellStart"/>
      <w:r w:rsidRPr="00E7054E">
        <w:rPr>
          <w:rFonts w:cs="Century Gothic"/>
          <w:szCs w:val="22"/>
          <w:lang w:val="de-AT" w:eastAsia="en-US"/>
        </w:rPr>
        <w:t>Interior</w:t>
      </w:r>
      <w:proofErr w:type="spellEnd"/>
      <w:r w:rsidRPr="00E7054E">
        <w:rPr>
          <w:rFonts w:cs="Century Gothic"/>
          <w:szCs w:val="22"/>
          <w:lang w:val="de-AT" w:eastAsia="en-US"/>
        </w:rPr>
        <w:t xml:space="preserve"> und verwandeln Mailand </w:t>
      </w:r>
      <w:r w:rsidR="00A33F75" w:rsidRPr="00E7054E">
        <w:rPr>
          <w:rFonts w:cs="Century Gothic"/>
          <w:szCs w:val="22"/>
          <w:lang w:val="de-AT" w:eastAsia="en-US"/>
        </w:rPr>
        <w:t>in einen</w:t>
      </w:r>
      <w:r w:rsidRPr="00E7054E">
        <w:rPr>
          <w:rFonts w:cs="Century Gothic"/>
          <w:szCs w:val="22"/>
          <w:lang w:val="de-AT" w:eastAsia="en-US"/>
        </w:rPr>
        <w:t xml:space="preserve"> Hotspot des Designs. Eine Institution ist dabei die Präsentation österreichischen Designs, </w:t>
      </w:r>
      <w:r w:rsidR="00DE39AE" w:rsidRPr="00E7054E">
        <w:rPr>
          <w:rFonts w:cs="Century Gothic"/>
          <w:szCs w:val="22"/>
          <w:lang w:val="de-AT" w:eastAsia="en-US"/>
        </w:rPr>
        <w:t>die</w:t>
      </w:r>
      <w:r w:rsidRPr="00E7054E">
        <w:rPr>
          <w:rFonts w:cs="Century Gothic"/>
          <w:szCs w:val="22"/>
          <w:lang w:val="de-AT" w:eastAsia="en-US"/>
        </w:rPr>
        <w:t xml:space="preserve"> seit 2010 bis zu 20.000 Besucher </w:t>
      </w:r>
      <w:r w:rsidR="00433662" w:rsidRPr="00E7054E">
        <w:rPr>
          <w:rFonts w:cs="Century Gothic"/>
          <w:szCs w:val="22"/>
          <w:lang w:val="de-AT" w:eastAsia="en-US"/>
        </w:rPr>
        <w:t>pro</w:t>
      </w:r>
      <w:r w:rsidRPr="00E7054E">
        <w:rPr>
          <w:rFonts w:cs="Century Gothic"/>
          <w:szCs w:val="22"/>
          <w:lang w:val="de-AT" w:eastAsia="en-US"/>
        </w:rPr>
        <w:t xml:space="preserve"> Ausstellung </w:t>
      </w:r>
      <w:r w:rsidR="00DE39AE" w:rsidRPr="00E7054E">
        <w:rPr>
          <w:rFonts w:cs="Century Gothic"/>
          <w:szCs w:val="22"/>
          <w:lang w:val="de-AT" w:eastAsia="en-US"/>
        </w:rPr>
        <w:t>in ihren Bann ziehen konnte</w:t>
      </w:r>
      <w:r w:rsidRPr="00E7054E">
        <w:rPr>
          <w:rFonts w:cs="Century Gothic"/>
          <w:szCs w:val="22"/>
          <w:lang w:val="de-AT" w:eastAsia="en-US"/>
        </w:rPr>
        <w:t>.</w:t>
      </w:r>
    </w:p>
    <w:p w:rsidR="00747651" w:rsidRPr="00E7054E" w:rsidRDefault="00747651" w:rsidP="00687B5A">
      <w:pPr>
        <w:autoSpaceDE w:val="0"/>
        <w:autoSpaceDN w:val="0"/>
        <w:adjustRightInd w:val="0"/>
        <w:spacing w:line="240" w:lineRule="auto"/>
        <w:rPr>
          <w:rFonts w:cs="Century Gothic"/>
          <w:szCs w:val="22"/>
          <w:lang w:val="de-AT" w:eastAsia="en-US"/>
        </w:rPr>
      </w:pPr>
    </w:p>
    <w:p w:rsidR="00747651" w:rsidRPr="00B258BE" w:rsidRDefault="00747651" w:rsidP="00687B5A">
      <w:pPr>
        <w:autoSpaceDE w:val="0"/>
        <w:autoSpaceDN w:val="0"/>
        <w:adjustRightInd w:val="0"/>
        <w:spacing w:line="240" w:lineRule="auto"/>
        <w:rPr>
          <w:rFonts w:cs="Century Gothic"/>
          <w:szCs w:val="22"/>
          <w:lang w:val="de-AT" w:eastAsia="en-US"/>
        </w:rPr>
      </w:pPr>
      <w:r w:rsidRPr="00E7054E">
        <w:rPr>
          <w:rFonts w:cs="Century Gothic"/>
          <w:szCs w:val="22"/>
          <w:lang w:val="de-AT" w:eastAsia="en-US"/>
        </w:rPr>
        <w:t xml:space="preserve">Mit </w:t>
      </w:r>
      <w:r w:rsidR="003469DD" w:rsidRPr="00E7054E">
        <w:rPr>
          <w:rFonts w:cs="Century Gothic"/>
          <w:szCs w:val="22"/>
          <w:lang w:val="de-AT" w:eastAsia="en-US"/>
        </w:rPr>
        <w:t>k</w:t>
      </w:r>
      <w:r w:rsidR="00A33F75" w:rsidRPr="00E7054E">
        <w:rPr>
          <w:rFonts w:cs="Century Gothic"/>
          <w:szCs w:val="22"/>
          <w:lang w:val="de-AT" w:eastAsia="en-US"/>
        </w:rPr>
        <w:t>n</w:t>
      </w:r>
      <w:r w:rsidR="003469DD" w:rsidRPr="00E7054E">
        <w:rPr>
          <w:rFonts w:cs="Century Gothic"/>
          <w:szCs w:val="22"/>
          <w:lang w:val="de-AT" w:eastAsia="en-US"/>
        </w:rPr>
        <w:t>a</w:t>
      </w:r>
      <w:r w:rsidR="00A33F75" w:rsidRPr="00E7054E">
        <w:rPr>
          <w:rFonts w:cs="Century Gothic"/>
          <w:szCs w:val="22"/>
          <w:lang w:val="de-AT" w:eastAsia="en-US"/>
        </w:rPr>
        <w:t>pp</w:t>
      </w:r>
      <w:r w:rsidRPr="00E7054E">
        <w:rPr>
          <w:rFonts w:cs="Century Gothic"/>
          <w:szCs w:val="22"/>
          <w:lang w:val="de-AT" w:eastAsia="en-US"/>
        </w:rPr>
        <w:t xml:space="preserve"> 70 Ausstellern, davon </w:t>
      </w:r>
      <w:r w:rsidR="006576E6" w:rsidRPr="00E7054E">
        <w:rPr>
          <w:rFonts w:cs="Century Gothic"/>
          <w:szCs w:val="22"/>
          <w:lang w:val="de-AT" w:eastAsia="en-US"/>
        </w:rPr>
        <w:t>31</w:t>
      </w:r>
      <w:r w:rsidR="00B1042C">
        <w:rPr>
          <w:rFonts w:cs="Century Gothic"/>
          <w:szCs w:val="22"/>
          <w:lang w:val="de-AT" w:eastAsia="en-US"/>
        </w:rPr>
        <w:t xml:space="preserve"> </w:t>
      </w:r>
      <w:r w:rsidRPr="00E7054E">
        <w:rPr>
          <w:rFonts w:cs="Century Gothic"/>
          <w:szCs w:val="22"/>
          <w:lang w:val="de-AT" w:eastAsia="en-US"/>
        </w:rPr>
        <w:t xml:space="preserve">Designer und </w:t>
      </w:r>
      <w:r w:rsidR="006576E6" w:rsidRPr="00E7054E">
        <w:rPr>
          <w:rFonts w:cs="Century Gothic"/>
          <w:szCs w:val="22"/>
          <w:lang w:val="de-AT" w:eastAsia="en-US"/>
        </w:rPr>
        <w:t>32</w:t>
      </w:r>
      <w:r w:rsidRPr="00E7054E">
        <w:rPr>
          <w:rFonts w:cs="Century Gothic"/>
          <w:szCs w:val="22"/>
          <w:lang w:val="de-AT" w:eastAsia="en-US"/>
        </w:rPr>
        <w:t xml:space="preserve"> öst</w:t>
      </w:r>
      <w:r w:rsidR="00433662" w:rsidRPr="00E7054E">
        <w:rPr>
          <w:rFonts w:cs="Century Gothic"/>
          <w:szCs w:val="22"/>
          <w:lang w:val="de-AT" w:eastAsia="en-US"/>
        </w:rPr>
        <w:t>erreichische Unternehmen sowie fünf</w:t>
      </w:r>
      <w:r w:rsidRPr="00E7054E">
        <w:rPr>
          <w:rFonts w:cs="Century Gothic"/>
          <w:szCs w:val="22"/>
          <w:lang w:val="de-AT" w:eastAsia="en-US"/>
        </w:rPr>
        <w:t xml:space="preserve"> Studenten</w:t>
      </w:r>
      <w:r w:rsidR="00E7054E" w:rsidRPr="00E7054E">
        <w:rPr>
          <w:rFonts w:cs="Century Gothic"/>
          <w:szCs w:val="22"/>
          <w:lang w:val="de-AT" w:eastAsia="en-US"/>
        </w:rPr>
        <w:t xml:space="preserve"> </w:t>
      </w:r>
      <w:r w:rsidR="00B1042C">
        <w:rPr>
          <w:rFonts w:cs="Century Gothic"/>
          <w:szCs w:val="22"/>
          <w:lang w:val="de-AT" w:eastAsia="en-US"/>
        </w:rPr>
        <w:t xml:space="preserve">der </w:t>
      </w:r>
      <w:r w:rsidR="00E7054E" w:rsidRPr="00E7054E">
        <w:t>Universität für Angewandte Kunst Wien, der TU Graz, der TU Wien und der New Design University St. Pölten</w:t>
      </w:r>
      <w:r w:rsidRPr="006576E6">
        <w:rPr>
          <w:rFonts w:cs="Century Gothic"/>
          <w:szCs w:val="22"/>
          <w:lang w:val="de-AT" w:eastAsia="en-US"/>
        </w:rPr>
        <w:t xml:space="preserve">, ist der österreichische Beitrag zum diesjährigen </w:t>
      </w:r>
      <w:proofErr w:type="spellStart"/>
      <w:r w:rsidRPr="006576E6">
        <w:rPr>
          <w:rFonts w:cs="Century Gothic"/>
          <w:szCs w:val="22"/>
          <w:lang w:val="de-AT" w:eastAsia="en-US"/>
        </w:rPr>
        <w:t>Sal</w:t>
      </w:r>
      <w:r w:rsidR="00433662" w:rsidRPr="006576E6">
        <w:rPr>
          <w:rFonts w:cs="Century Gothic"/>
          <w:szCs w:val="22"/>
          <w:lang w:val="de-AT" w:eastAsia="en-US"/>
        </w:rPr>
        <w:t>one</w:t>
      </w:r>
      <w:proofErr w:type="spellEnd"/>
      <w:r w:rsidR="00433662" w:rsidRPr="006576E6">
        <w:rPr>
          <w:rFonts w:cs="Century Gothic"/>
          <w:szCs w:val="22"/>
          <w:lang w:val="de-AT" w:eastAsia="en-US"/>
        </w:rPr>
        <w:t xml:space="preserve"> del Mobile bzw. dessen Side-</w:t>
      </w:r>
      <w:r w:rsidRPr="006576E6">
        <w:rPr>
          <w:rFonts w:cs="Century Gothic"/>
          <w:szCs w:val="22"/>
          <w:lang w:val="de-AT" w:eastAsia="en-US"/>
        </w:rPr>
        <w:t>Programm „</w:t>
      </w:r>
      <w:proofErr w:type="spellStart"/>
      <w:r w:rsidR="000A45E1" w:rsidRPr="006576E6">
        <w:rPr>
          <w:rFonts w:cs="Century Gothic"/>
          <w:szCs w:val="22"/>
          <w:lang w:val="de-AT" w:eastAsia="en-US"/>
        </w:rPr>
        <w:t>Fuoris</w:t>
      </w:r>
      <w:r w:rsidRPr="006576E6">
        <w:rPr>
          <w:rFonts w:cs="Century Gothic"/>
          <w:szCs w:val="22"/>
          <w:lang w:val="de-AT" w:eastAsia="en-US"/>
        </w:rPr>
        <w:t>alone</w:t>
      </w:r>
      <w:proofErr w:type="spellEnd"/>
      <w:r w:rsidRPr="006576E6">
        <w:rPr>
          <w:rFonts w:cs="Century Gothic"/>
          <w:szCs w:val="22"/>
          <w:lang w:val="de-AT" w:eastAsia="en-US"/>
        </w:rPr>
        <w:t>“ so umfangreich und spannend wie nie</w:t>
      </w:r>
      <w:r w:rsidR="007F61CA" w:rsidRPr="006576E6">
        <w:rPr>
          <w:rFonts w:cs="Century Gothic"/>
          <w:szCs w:val="22"/>
          <w:lang w:val="de-AT" w:eastAsia="en-US"/>
        </w:rPr>
        <w:t xml:space="preserve"> zuvor</w:t>
      </w:r>
      <w:r w:rsidRPr="006576E6">
        <w:rPr>
          <w:rFonts w:cs="Century Gothic"/>
          <w:szCs w:val="22"/>
          <w:lang w:val="de-AT" w:eastAsia="en-US"/>
        </w:rPr>
        <w:t>.</w:t>
      </w:r>
      <w:r w:rsidR="007F61CA" w:rsidRPr="006576E6">
        <w:rPr>
          <w:rFonts w:cs="Century Gothic"/>
          <w:szCs w:val="22"/>
          <w:lang w:val="de-AT" w:eastAsia="en-US"/>
        </w:rPr>
        <w:t xml:space="preserve"> </w:t>
      </w:r>
      <w:r w:rsidR="00433662" w:rsidRPr="006576E6">
        <w:rPr>
          <w:rFonts w:cs="Century Gothic"/>
          <w:szCs w:val="22"/>
          <w:lang w:val="de-AT" w:eastAsia="en-US"/>
        </w:rPr>
        <w:t>Mitten in Mailands Designv</w:t>
      </w:r>
      <w:r w:rsidRPr="006576E6">
        <w:rPr>
          <w:rFonts w:cs="Century Gothic"/>
          <w:szCs w:val="22"/>
          <w:lang w:val="de-AT" w:eastAsia="en-US"/>
        </w:rPr>
        <w:t xml:space="preserve">iertel </w:t>
      </w:r>
      <w:proofErr w:type="spellStart"/>
      <w:r w:rsidRPr="006576E6">
        <w:rPr>
          <w:rFonts w:cs="Century Gothic"/>
          <w:szCs w:val="22"/>
          <w:lang w:val="de-AT" w:eastAsia="en-US"/>
        </w:rPr>
        <w:t>Brera</w:t>
      </w:r>
      <w:proofErr w:type="spellEnd"/>
      <w:r w:rsidRPr="006576E6">
        <w:rPr>
          <w:rFonts w:cs="Century Gothic"/>
          <w:szCs w:val="22"/>
          <w:lang w:val="de-AT" w:eastAsia="en-US"/>
        </w:rPr>
        <w:t xml:space="preserve"> wird in der ren</w:t>
      </w:r>
      <w:r w:rsidR="007F61CA" w:rsidRPr="006576E6">
        <w:rPr>
          <w:rFonts w:cs="Century Gothic"/>
          <w:szCs w:val="22"/>
          <w:lang w:val="de-AT" w:eastAsia="en-US"/>
        </w:rPr>
        <w:t>ommie</w:t>
      </w:r>
      <w:r w:rsidR="00B1042C">
        <w:rPr>
          <w:rFonts w:cs="Century Gothic"/>
          <w:szCs w:val="22"/>
          <w:lang w:val="de-AT" w:eastAsia="en-US"/>
        </w:rPr>
        <w:t xml:space="preserve">rten Location La Pelota vom 14. bis </w:t>
      </w:r>
      <w:r w:rsidR="00A33F75" w:rsidRPr="006576E6">
        <w:rPr>
          <w:rFonts w:cs="Century Gothic"/>
          <w:szCs w:val="22"/>
          <w:lang w:val="de-AT" w:eastAsia="en-US"/>
        </w:rPr>
        <w:t>19.</w:t>
      </w:r>
      <w:r w:rsidR="00C0640F" w:rsidRPr="006576E6">
        <w:rPr>
          <w:rFonts w:cs="Century Gothic"/>
          <w:szCs w:val="22"/>
          <w:lang w:val="de-AT" w:eastAsia="en-US"/>
        </w:rPr>
        <w:t xml:space="preserve"> </w:t>
      </w:r>
      <w:r w:rsidR="00433662" w:rsidRPr="006576E6">
        <w:rPr>
          <w:rFonts w:cs="Century Gothic"/>
          <w:szCs w:val="22"/>
          <w:lang w:val="de-AT" w:eastAsia="en-US"/>
        </w:rPr>
        <w:t>April</w:t>
      </w:r>
      <w:r w:rsidR="00B1042C">
        <w:rPr>
          <w:rFonts w:cs="Century Gothic"/>
          <w:szCs w:val="22"/>
          <w:lang w:val="de-AT" w:eastAsia="en-US"/>
        </w:rPr>
        <w:t xml:space="preserve"> 2015</w:t>
      </w:r>
      <w:r w:rsidRPr="006576E6">
        <w:rPr>
          <w:rFonts w:cs="Century Gothic"/>
          <w:szCs w:val="22"/>
          <w:lang w:val="de-AT" w:eastAsia="en-US"/>
        </w:rPr>
        <w:t xml:space="preserve"> österreichisches Design unter dem Titel AUSTRIAN DESIGN PIONEERS die Hauptrolle spielen.</w:t>
      </w:r>
      <w:r w:rsidR="007F61CA" w:rsidRPr="006576E6">
        <w:rPr>
          <w:rFonts w:cs="Century Gothic"/>
          <w:szCs w:val="22"/>
          <w:lang w:val="de-AT" w:eastAsia="en-US"/>
        </w:rPr>
        <w:t xml:space="preserve"> </w:t>
      </w:r>
      <w:r w:rsidRPr="006576E6">
        <w:rPr>
          <w:rFonts w:cs="Century Gothic"/>
          <w:szCs w:val="22"/>
          <w:lang w:val="de-AT" w:eastAsia="en-US"/>
        </w:rPr>
        <w:t>Inszeniert w</w:t>
      </w:r>
      <w:r w:rsidR="00433662" w:rsidRPr="006576E6">
        <w:rPr>
          <w:rFonts w:cs="Century Gothic"/>
          <w:szCs w:val="22"/>
          <w:lang w:val="de-AT" w:eastAsia="en-US"/>
        </w:rPr>
        <w:t>ird die österreichische Designa</w:t>
      </w:r>
      <w:r w:rsidRPr="006576E6">
        <w:rPr>
          <w:rFonts w:cs="Century Gothic"/>
          <w:szCs w:val="22"/>
          <w:lang w:val="de-AT" w:eastAsia="en-US"/>
        </w:rPr>
        <w:t xml:space="preserve">usstellung vom jungen, aber bereits international </w:t>
      </w:r>
      <w:r w:rsidR="007F61CA" w:rsidRPr="006576E6">
        <w:rPr>
          <w:rFonts w:cs="Century Gothic"/>
          <w:szCs w:val="22"/>
          <w:lang w:val="de-AT" w:eastAsia="en-US"/>
        </w:rPr>
        <w:t xml:space="preserve">äußerst </w:t>
      </w:r>
      <w:r w:rsidRPr="006576E6">
        <w:rPr>
          <w:rFonts w:cs="Century Gothic"/>
          <w:szCs w:val="22"/>
          <w:lang w:val="de-AT" w:eastAsia="en-US"/>
        </w:rPr>
        <w:t>erfolgreichen Architek</w:t>
      </w:r>
      <w:r w:rsidR="004D4606" w:rsidRPr="006576E6">
        <w:rPr>
          <w:rFonts w:cs="Century Gothic"/>
          <w:szCs w:val="22"/>
          <w:lang w:val="de-AT" w:eastAsia="en-US"/>
        </w:rPr>
        <w:t>tenduo Vasku&amp;Klug</w:t>
      </w:r>
      <w:r w:rsidRPr="006576E6">
        <w:rPr>
          <w:rFonts w:cs="Century Gothic"/>
          <w:szCs w:val="22"/>
          <w:lang w:val="de-AT" w:eastAsia="en-US"/>
        </w:rPr>
        <w:t>.</w:t>
      </w:r>
    </w:p>
    <w:p w:rsidR="00747651" w:rsidRPr="00B258BE" w:rsidRDefault="00747651" w:rsidP="00687B5A">
      <w:pPr>
        <w:autoSpaceDE w:val="0"/>
        <w:autoSpaceDN w:val="0"/>
        <w:adjustRightInd w:val="0"/>
        <w:spacing w:line="240" w:lineRule="auto"/>
        <w:rPr>
          <w:rFonts w:cs="Century Gothic"/>
          <w:szCs w:val="22"/>
          <w:lang w:val="de-AT" w:eastAsia="en-US"/>
        </w:rPr>
      </w:pPr>
    </w:p>
    <w:p w:rsidR="003469DD" w:rsidRPr="00687B5A" w:rsidRDefault="00747651" w:rsidP="00687B5A">
      <w:pPr>
        <w:autoSpaceDE w:val="0"/>
        <w:autoSpaceDN w:val="0"/>
        <w:adjustRightInd w:val="0"/>
        <w:spacing w:line="240" w:lineRule="auto"/>
        <w:rPr>
          <w:rFonts w:cs="Century Gothic"/>
          <w:szCs w:val="22"/>
          <w:lang w:val="de-AT" w:eastAsia="en-US"/>
        </w:rPr>
      </w:pPr>
      <w:r w:rsidRPr="00B258BE">
        <w:rPr>
          <w:rFonts w:cs="Century Gothic"/>
          <w:szCs w:val="22"/>
          <w:lang w:val="de-AT" w:eastAsia="en-US"/>
        </w:rPr>
        <w:t>„</w:t>
      </w:r>
      <w:r w:rsidR="003469DD">
        <w:rPr>
          <w:rFonts w:cs="Century Gothic"/>
          <w:szCs w:val="22"/>
          <w:lang w:val="de-AT" w:eastAsia="en-US"/>
        </w:rPr>
        <w:t>D</w:t>
      </w:r>
      <w:r w:rsidR="003469DD" w:rsidRPr="00B258BE">
        <w:rPr>
          <w:rFonts w:cs="Century Gothic"/>
          <w:szCs w:val="22"/>
          <w:lang w:val="de-AT" w:eastAsia="en-US"/>
        </w:rPr>
        <w:t>ie Ausstellung</w:t>
      </w:r>
      <w:r w:rsidR="003469DD">
        <w:rPr>
          <w:rFonts w:cs="Century Gothic"/>
          <w:szCs w:val="22"/>
          <w:lang w:val="de-AT" w:eastAsia="en-US"/>
        </w:rPr>
        <w:t xml:space="preserve"> ist d</w:t>
      </w:r>
      <w:r w:rsidRPr="00B258BE">
        <w:rPr>
          <w:rFonts w:cs="Century Gothic"/>
          <w:szCs w:val="22"/>
          <w:lang w:val="de-AT" w:eastAsia="en-US"/>
        </w:rPr>
        <w:t>em Pioniergeist im österreichischen Design gewidmet</w:t>
      </w:r>
      <w:r w:rsidR="00433662">
        <w:rPr>
          <w:rFonts w:cs="Century Gothic"/>
          <w:szCs w:val="22"/>
          <w:lang w:val="de-AT" w:eastAsia="en-US"/>
        </w:rPr>
        <w:t>.</w:t>
      </w:r>
      <w:r w:rsidRPr="00B258BE">
        <w:rPr>
          <w:rFonts w:cs="Century Gothic"/>
          <w:szCs w:val="22"/>
          <w:lang w:val="de-AT" w:eastAsia="en-US"/>
        </w:rPr>
        <w:t xml:space="preserve"> Pioniergeist zeigte auch die </w:t>
      </w:r>
      <w:r w:rsidR="00433662">
        <w:rPr>
          <w:rFonts w:cs="Century Gothic"/>
          <w:szCs w:val="22"/>
          <w:lang w:val="de-AT" w:eastAsia="en-US"/>
        </w:rPr>
        <w:t>AUSSENWIRTSCHAFT</w:t>
      </w:r>
      <w:r w:rsidR="00750E2C">
        <w:rPr>
          <w:rFonts w:cs="Century Gothic"/>
          <w:szCs w:val="22"/>
          <w:lang w:val="de-AT" w:eastAsia="en-US"/>
        </w:rPr>
        <w:t xml:space="preserve"> AUSTRIA</w:t>
      </w:r>
      <w:r w:rsidRPr="00B258BE">
        <w:rPr>
          <w:rFonts w:cs="Century Gothic"/>
          <w:szCs w:val="22"/>
          <w:lang w:val="de-AT" w:eastAsia="en-US"/>
        </w:rPr>
        <w:t xml:space="preserve"> im Jahr 2010, als sie </w:t>
      </w:r>
      <w:r w:rsidR="003469DD">
        <w:rPr>
          <w:rFonts w:cs="Century Gothic"/>
          <w:szCs w:val="22"/>
          <w:lang w:val="de-AT" w:eastAsia="en-US"/>
        </w:rPr>
        <w:t xml:space="preserve">erstmals </w:t>
      </w:r>
      <w:r w:rsidRPr="00B258BE">
        <w:rPr>
          <w:rFonts w:cs="Century Gothic"/>
          <w:szCs w:val="22"/>
          <w:lang w:val="de-AT" w:eastAsia="en-US"/>
        </w:rPr>
        <w:t>diese Ausstellung initiierte. Seitd</w:t>
      </w:r>
      <w:r w:rsidR="003469DD">
        <w:rPr>
          <w:rFonts w:cs="Century Gothic"/>
          <w:szCs w:val="22"/>
          <w:lang w:val="de-AT" w:eastAsia="en-US"/>
        </w:rPr>
        <w:t xml:space="preserve">em ist sie sukzessive gewachsen, </w:t>
      </w:r>
      <w:r w:rsidRPr="00B258BE">
        <w:rPr>
          <w:rFonts w:cs="Century Gothic"/>
          <w:szCs w:val="22"/>
          <w:lang w:val="de-AT" w:eastAsia="en-US"/>
        </w:rPr>
        <w:t xml:space="preserve">sodass wir uns in diesem Jahr über </w:t>
      </w:r>
      <w:r w:rsidR="003469DD">
        <w:rPr>
          <w:rFonts w:cs="Century Gothic"/>
          <w:szCs w:val="22"/>
          <w:lang w:val="de-AT" w:eastAsia="en-US"/>
        </w:rPr>
        <w:t>rund</w:t>
      </w:r>
      <w:r w:rsidRPr="00B258BE">
        <w:rPr>
          <w:rFonts w:cs="Century Gothic"/>
          <w:szCs w:val="22"/>
          <w:lang w:val="de-AT" w:eastAsia="en-US"/>
        </w:rPr>
        <w:t xml:space="preserve"> 70 Aussteller freuen</w:t>
      </w:r>
      <w:r w:rsidR="00C45043">
        <w:rPr>
          <w:rFonts w:cs="Century Gothic"/>
          <w:szCs w:val="22"/>
          <w:lang w:val="de-AT" w:eastAsia="en-US"/>
        </w:rPr>
        <w:t xml:space="preserve"> können</w:t>
      </w:r>
      <w:r w:rsidR="00750E2C">
        <w:rPr>
          <w:rFonts w:cs="Century Gothic"/>
          <w:szCs w:val="22"/>
          <w:lang w:val="de-AT" w:eastAsia="en-US"/>
        </w:rPr>
        <w:t xml:space="preserve">. </w:t>
      </w:r>
      <w:r w:rsidR="00433662">
        <w:rPr>
          <w:rFonts w:cs="Century Gothic"/>
          <w:szCs w:val="22"/>
          <w:lang w:val="de-AT" w:eastAsia="en-US"/>
        </w:rPr>
        <w:t>E</w:t>
      </w:r>
      <w:r w:rsidR="00C408F3" w:rsidRPr="00B258BE">
        <w:rPr>
          <w:rFonts w:cs="Century Gothic"/>
          <w:szCs w:val="22"/>
          <w:lang w:val="de-AT" w:eastAsia="en-US"/>
        </w:rPr>
        <w:t xml:space="preserve">ine </w:t>
      </w:r>
      <w:r w:rsidR="00DE39AE">
        <w:rPr>
          <w:rFonts w:cs="Century Gothic"/>
          <w:szCs w:val="22"/>
          <w:lang w:val="de-AT" w:eastAsia="en-US"/>
        </w:rPr>
        <w:t>eindrucksvolle</w:t>
      </w:r>
      <w:r w:rsidR="003469DD">
        <w:rPr>
          <w:rFonts w:cs="Century Gothic"/>
          <w:szCs w:val="22"/>
          <w:lang w:val="de-AT" w:eastAsia="en-US"/>
        </w:rPr>
        <w:t xml:space="preserve"> </w:t>
      </w:r>
      <w:r w:rsidR="00C408F3" w:rsidRPr="00B258BE">
        <w:rPr>
          <w:rFonts w:cs="Century Gothic"/>
          <w:szCs w:val="22"/>
          <w:lang w:val="de-AT" w:eastAsia="en-US"/>
        </w:rPr>
        <w:t>österreichische Erfolgsgeschichte</w:t>
      </w:r>
      <w:r w:rsidRPr="00B258BE">
        <w:rPr>
          <w:rFonts w:cs="Century Gothic"/>
          <w:szCs w:val="22"/>
          <w:lang w:val="de-AT" w:eastAsia="en-US"/>
        </w:rPr>
        <w:t xml:space="preserve">“, </w:t>
      </w:r>
      <w:r w:rsidR="00EE707F">
        <w:rPr>
          <w:rFonts w:cs="Century Gothic"/>
          <w:szCs w:val="22"/>
          <w:lang w:val="de-AT" w:eastAsia="en-US"/>
        </w:rPr>
        <w:t>erklärt</w:t>
      </w:r>
      <w:r w:rsidRPr="00B258BE">
        <w:rPr>
          <w:rFonts w:cs="Century Gothic"/>
          <w:szCs w:val="22"/>
          <w:lang w:val="de-AT" w:eastAsia="en-US"/>
        </w:rPr>
        <w:t xml:space="preserve"> Walter </w:t>
      </w:r>
      <w:r w:rsidRPr="00687B5A">
        <w:rPr>
          <w:rFonts w:cs="Century Gothic"/>
          <w:szCs w:val="22"/>
          <w:lang w:val="de-AT" w:eastAsia="en-US"/>
        </w:rPr>
        <w:t xml:space="preserve">Koren, </w:t>
      </w:r>
      <w:r w:rsidR="00C408F3" w:rsidRPr="00687B5A">
        <w:rPr>
          <w:rFonts w:cs="Century Gothic"/>
          <w:szCs w:val="22"/>
          <w:lang w:val="de-AT" w:eastAsia="en-US"/>
        </w:rPr>
        <w:t xml:space="preserve">Leiter </w:t>
      </w:r>
      <w:r w:rsidR="00433662" w:rsidRPr="00687B5A">
        <w:rPr>
          <w:rFonts w:cs="Century Gothic"/>
          <w:szCs w:val="22"/>
          <w:lang w:val="de-AT" w:eastAsia="en-US"/>
        </w:rPr>
        <w:t>der AUSSENWIRTSCHAFT AUSTRIA</w:t>
      </w:r>
      <w:r w:rsidR="00C408F3" w:rsidRPr="00687B5A">
        <w:rPr>
          <w:rFonts w:cs="Century Gothic"/>
          <w:szCs w:val="22"/>
          <w:lang w:val="de-AT" w:eastAsia="en-US"/>
        </w:rPr>
        <w:t>.</w:t>
      </w:r>
      <w:r w:rsidR="00687B5A" w:rsidRPr="00687B5A">
        <w:rPr>
          <w:rFonts w:cs="Century Gothic"/>
          <w:szCs w:val="22"/>
          <w:lang w:val="de-AT" w:eastAsia="en-US"/>
        </w:rPr>
        <w:t xml:space="preserve"> </w:t>
      </w:r>
      <w:r w:rsidR="00687B5A">
        <w:t xml:space="preserve">Die Veranstaltung erfolgt im Rahmen der Internationalisierungsoffensive </w:t>
      </w:r>
      <w:hyperlink r:id="rId8" w:history="1">
        <w:proofErr w:type="spellStart"/>
        <w:r w:rsidR="00687B5A">
          <w:rPr>
            <w:rStyle w:val="Hyperlink"/>
            <w:color w:val="auto"/>
            <w:u w:val="none"/>
          </w:rPr>
          <w:t>go</w:t>
        </w:r>
        <w:proofErr w:type="spellEnd"/>
        <w:r w:rsidR="00687B5A">
          <w:rPr>
            <w:rStyle w:val="Hyperlink"/>
            <w:color w:val="auto"/>
            <w:u w:val="none"/>
          </w:rPr>
          <w:t>-international</w:t>
        </w:r>
      </w:hyperlink>
      <w:r w:rsidR="00687B5A">
        <w:t xml:space="preserve">, einer Initiative des Bundesministeriums für Wissenschaft, Forschung und Wirtschaft und der Wirtschaftskammer Österreich, und wird von der Österreichischen Möbelindustrie </w:t>
      </w:r>
      <w:r w:rsidR="00B1042C">
        <w:t xml:space="preserve">sowie dem Bundeskanzleramt </w:t>
      </w:r>
      <w:r w:rsidR="00687B5A">
        <w:t>unterstützt.</w:t>
      </w:r>
    </w:p>
    <w:p w:rsidR="003469DD" w:rsidRDefault="003469DD" w:rsidP="00687B5A">
      <w:pPr>
        <w:autoSpaceDE w:val="0"/>
        <w:autoSpaceDN w:val="0"/>
        <w:adjustRightInd w:val="0"/>
        <w:spacing w:line="240" w:lineRule="auto"/>
        <w:rPr>
          <w:rFonts w:cs="DIN"/>
          <w:b/>
          <w:szCs w:val="22"/>
          <w:lang w:val="de-AT"/>
        </w:rPr>
      </w:pPr>
    </w:p>
    <w:p w:rsidR="003469DD" w:rsidRPr="003469DD" w:rsidRDefault="003469DD" w:rsidP="00687B5A">
      <w:pPr>
        <w:autoSpaceDE w:val="0"/>
        <w:autoSpaceDN w:val="0"/>
        <w:adjustRightInd w:val="0"/>
        <w:spacing w:line="240" w:lineRule="auto"/>
        <w:rPr>
          <w:rFonts w:cs="DIN"/>
          <w:b/>
          <w:szCs w:val="22"/>
          <w:lang w:val="de-AT"/>
        </w:rPr>
      </w:pPr>
      <w:r w:rsidRPr="003469DD">
        <w:rPr>
          <w:rFonts w:cs="DIN"/>
          <w:b/>
          <w:szCs w:val="22"/>
          <w:lang w:val="de-AT"/>
        </w:rPr>
        <w:t>Zeitgenössische</w:t>
      </w:r>
      <w:r w:rsidR="00F16552">
        <w:rPr>
          <w:rFonts w:cs="DIN"/>
          <w:b/>
          <w:szCs w:val="22"/>
          <w:lang w:val="de-AT"/>
        </w:rPr>
        <w:t>r</w:t>
      </w:r>
      <w:r w:rsidRPr="003469DD">
        <w:rPr>
          <w:rFonts w:cs="DIN"/>
          <w:b/>
          <w:szCs w:val="22"/>
          <w:lang w:val="de-AT"/>
        </w:rPr>
        <w:t xml:space="preserve"> Überblick über Neuerungen und Strömungen im Bereich Design</w:t>
      </w:r>
    </w:p>
    <w:p w:rsidR="003469DD" w:rsidRDefault="008A3EB9" w:rsidP="00687B5A">
      <w:pPr>
        <w:autoSpaceDE w:val="0"/>
        <w:autoSpaceDN w:val="0"/>
        <w:adjustRightInd w:val="0"/>
        <w:spacing w:line="240" w:lineRule="auto"/>
        <w:rPr>
          <w:rFonts w:cs="Century Gothic"/>
          <w:szCs w:val="22"/>
          <w:lang w:val="de-AT" w:eastAsia="en-US"/>
        </w:rPr>
      </w:pPr>
      <w:r w:rsidRPr="00B258BE">
        <w:rPr>
          <w:rFonts w:cs="Century Gothic"/>
          <w:szCs w:val="22"/>
          <w:lang w:val="de-AT" w:eastAsia="en-US"/>
        </w:rPr>
        <w:t xml:space="preserve">Die Rahmenbedingungen und Voraussetzungen für Pioniere im Design haben sich in den vergangenen Jahrzehnten verändert. Basierend auf der Tradition österreichischer Design- und Architekturpioniere wie Adolf Loos als Reformer der Moderne, Carl </w:t>
      </w:r>
      <w:proofErr w:type="spellStart"/>
      <w:r w:rsidRPr="00B258BE">
        <w:rPr>
          <w:rFonts w:cs="Century Gothic"/>
          <w:szCs w:val="22"/>
          <w:lang w:val="de-AT" w:eastAsia="en-US"/>
        </w:rPr>
        <w:t>Auböck</w:t>
      </w:r>
      <w:proofErr w:type="spellEnd"/>
      <w:r w:rsidRPr="00B258BE">
        <w:rPr>
          <w:rFonts w:cs="Century Gothic"/>
          <w:szCs w:val="22"/>
          <w:lang w:val="de-AT" w:eastAsia="en-US"/>
        </w:rPr>
        <w:t xml:space="preserve"> als Stilpionier der Nachkriegszeit, Hans Hollein als Wegbereiter der Postmoderne und Coop </w:t>
      </w:r>
      <w:proofErr w:type="spellStart"/>
      <w:r w:rsidRPr="00B258BE">
        <w:rPr>
          <w:rFonts w:cs="Century Gothic"/>
          <w:szCs w:val="22"/>
          <w:lang w:val="de-AT" w:eastAsia="en-US"/>
        </w:rPr>
        <w:t>Himmelb</w:t>
      </w:r>
      <w:proofErr w:type="spellEnd"/>
      <w:r w:rsidRPr="00B258BE">
        <w:rPr>
          <w:rFonts w:cs="Century Gothic"/>
          <w:szCs w:val="22"/>
          <w:lang w:val="de-AT" w:eastAsia="en-US"/>
        </w:rPr>
        <w:t>(l)au als Vorreiter des Dekonstruktivismus</w:t>
      </w:r>
      <w:r w:rsidR="00433662">
        <w:rPr>
          <w:rFonts w:cs="Century Gothic"/>
          <w:szCs w:val="22"/>
          <w:lang w:val="de-AT" w:eastAsia="en-US"/>
        </w:rPr>
        <w:t>,</w:t>
      </w:r>
      <w:r w:rsidRPr="00B258BE">
        <w:rPr>
          <w:rFonts w:cs="Century Gothic"/>
          <w:szCs w:val="22"/>
          <w:lang w:val="de-AT" w:eastAsia="en-US"/>
        </w:rPr>
        <w:t xml:space="preserve"> sind Pionierleistungen im 21. Jahrhundert mehr und mehr getrieben von</w:t>
      </w:r>
      <w:r w:rsidR="00433662">
        <w:rPr>
          <w:rFonts w:cs="Century Gothic"/>
          <w:szCs w:val="22"/>
          <w:lang w:val="de-AT" w:eastAsia="en-US"/>
        </w:rPr>
        <w:t xml:space="preserve"> der</w:t>
      </w:r>
      <w:r w:rsidRPr="00B258BE">
        <w:rPr>
          <w:rFonts w:cs="Century Gothic"/>
          <w:szCs w:val="22"/>
          <w:lang w:val="de-AT" w:eastAsia="en-US"/>
        </w:rPr>
        <w:t xml:space="preserve"> Ergänzung von Wissen, </w:t>
      </w:r>
      <w:r w:rsidR="00433662">
        <w:rPr>
          <w:rFonts w:cs="Century Gothic"/>
          <w:szCs w:val="22"/>
          <w:lang w:val="de-AT" w:eastAsia="en-US"/>
        </w:rPr>
        <w:t xml:space="preserve">der </w:t>
      </w:r>
      <w:r w:rsidRPr="00B258BE">
        <w:rPr>
          <w:rFonts w:cs="Century Gothic"/>
          <w:szCs w:val="22"/>
          <w:lang w:val="de-AT" w:eastAsia="en-US"/>
        </w:rPr>
        <w:t>Weitergabe von Erfahrungen und der Vermittlung von Idealen.</w:t>
      </w:r>
    </w:p>
    <w:p w:rsidR="003469DD" w:rsidRDefault="003469DD" w:rsidP="00687B5A">
      <w:pPr>
        <w:autoSpaceDE w:val="0"/>
        <w:autoSpaceDN w:val="0"/>
        <w:adjustRightInd w:val="0"/>
        <w:spacing w:line="240" w:lineRule="auto"/>
        <w:rPr>
          <w:rFonts w:cs="Century Gothic"/>
          <w:szCs w:val="22"/>
          <w:lang w:val="de-AT" w:eastAsia="en-US"/>
        </w:rPr>
      </w:pPr>
    </w:p>
    <w:p w:rsidR="00433662" w:rsidRPr="003469DD" w:rsidRDefault="008A3EB9" w:rsidP="00687B5A">
      <w:pPr>
        <w:autoSpaceDE w:val="0"/>
        <w:autoSpaceDN w:val="0"/>
        <w:adjustRightInd w:val="0"/>
        <w:spacing w:line="240" w:lineRule="auto"/>
        <w:rPr>
          <w:rFonts w:cs="Century Gothic"/>
          <w:szCs w:val="22"/>
          <w:lang w:val="de-AT" w:eastAsia="en-US"/>
        </w:rPr>
      </w:pPr>
      <w:r w:rsidRPr="00B258BE">
        <w:rPr>
          <w:rFonts w:cs="Century Gothic"/>
          <w:szCs w:val="22"/>
          <w:lang w:val="de-AT" w:eastAsia="en-US"/>
        </w:rPr>
        <w:t>Pionierleistungen entstehen durch ein Miteinander, durch Kooperationen, durch den Austausch.</w:t>
      </w:r>
      <w:r w:rsidR="003469DD">
        <w:rPr>
          <w:rFonts w:cs="Century Gothic"/>
          <w:szCs w:val="22"/>
          <w:lang w:val="de-AT" w:eastAsia="en-US"/>
        </w:rPr>
        <w:t xml:space="preserve"> </w:t>
      </w:r>
      <w:r w:rsidR="000A45E1" w:rsidRPr="00B258BE">
        <w:rPr>
          <w:rFonts w:cs="DIN"/>
          <w:szCs w:val="22"/>
          <w:lang w:val="de-AT"/>
        </w:rPr>
        <w:t xml:space="preserve">Pioniere der Kreativdisziplinen ereilt ihr Ruf als solche meist erst im Nachhinein, wenn die Errungenschaften im historischen Kontext ersichtlich werden. Die Ausstellung </w:t>
      </w:r>
      <w:r w:rsidR="00433662" w:rsidRPr="00B258BE">
        <w:rPr>
          <w:rFonts w:cs="Century Gothic"/>
          <w:szCs w:val="22"/>
          <w:lang w:val="de-AT" w:eastAsia="en-US"/>
        </w:rPr>
        <w:t xml:space="preserve">AUSTRIAN DESIGN PIONEERS </w:t>
      </w:r>
      <w:r w:rsidR="000A45E1" w:rsidRPr="00B258BE">
        <w:rPr>
          <w:rFonts w:cs="DIN"/>
          <w:szCs w:val="22"/>
          <w:lang w:val="de-AT"/>
        </w:rPr>
        <w:t xml:space="preserve">soll einen zeitgenössischen Überblick über die Neuerungen und Strömungen der österreichischen Kreativszene im Bereich Design aufzeigen, </w:t>
      </w:r>
      <w:r w:rsidR="003469DD">
        <w:rPr>
          <w:rFonts w:cs="DIN"/>
          <w:szCs w:val="22"/>
          <w:lang w:val="de-AT"/>
        </w:rPr>
        <w:t>als</w:t>
      </w:r>
      <w:r w:rsidR="000A45E1" w:rsidRPr="00B258BE">
        <w:rPr>
          <w:rFonts w:cs="DIN"/>
          <w:szCs w:val="22"/>
          <w:lang w:val="de-AT"/>
        </w:rPr>
        <w:t xml:space="preserve"> Basis für die österreichischen Pionierleistungen von morgen.</w:t>
      </w:r>
    </w:p>
    <w:p w:rsidR="00433662" w:rsidRPr="00B258BE" w:rsidRDefault="00433662" w:rsidP="00687B5A">
      <w:pPr>
        <w:autoSpaceDE w:val="0"/>
        <w:autoSpaceDN w:val="0"/>
        <w:adjustRightInd w:val="0"/>
        <w:spacing w:line="240" w:lineRule="auto"/>
        <w:rPr>
          <w:rFonts w:cs="Century Gothic"/>
          <w:szCs w:val="22"/>
          <w:lang w:val="de-AT" w:eastAsia="en-US"/>
        </w:rPr>
      </w:pPr>
    </w:p>
    <w:p w:rsidR="00326212" w:rsidRDefault="008A3EB9" w:rsidP="00687B5A">
      <w:pPr>
        <w:autoSpaceDE w:val="0"/>
        <w:autoSpaceDN w:val="0"/>
        <w:adjustRightInd w:val="0"/>
        <w:spacing w:line="240" w:lineRule="auto"/>
        <w:rPr>
          <w:rFonts w:cs="Century Gothic"/>
          <w:szCs w:val="22"/>
          <w:lang w:val="de-AT" w:eastAsia="en-US"/>
        </w:rPr>
      </w:pPr>
      <w:r w:rsidRPr="00B258BE">
        <w:rPr>
          <w:rFonts w:cs="Century Gothic"/>
          <w:szCs w:val="22"/>
          <w:lang w:val="de-AT" w:eastAsia="en-US"/>
        </w:rPr>
        <w:t xml:space="preserve">Neues Design ist </w:t>
      </w:r>
      <w:r w:rsidR="00433662" w:rsidRPr="00B258BE">
        <w:rPr>
          <w:rFonts w:cs="Century Gothic"/>
          <w:szCs w:val="22"/>
          <w:lang w:val="de-AT" w:eastAsia="en-US"/>
        </w:rPr>
        <w:t xml:space="preserve">möglich </w:t>
      </w:r>
      <w:r w:rsidRPr="00B258BE">
        <w:rPr>
          <w:rFonts w:cs="Century Gothic"/>
          <w:szCs w:val="22"/>
          <w:lang w:val="de-AT" w:eastAsia="en-US"/>
        </w:rPr>
        <w:t>durch neue Nutzungskonzepte</w:t>
      </w:r>
      <w:r w:rsidR="00433662">
        <w:rPr>
          <w:rFonts w:cs="Century Gothic"/>
          <w:szCs w:val="22"/>
          <w:lang w:val="de-AT" w:eastAsia="en-US"/>
        </w:rPr>
        <w:t xml:space="preserve"> </w:t>
      </w:r>
      <w:r w:rsidRPr="00B258BE">
        <w:rPr>
          <w:rFonts w:cs="Century Gothic"/>
          <w:szCs w:val="22"/>
          <w:lang w:val="de-AT" w:eastAsia="en-US"/>
        </w:rPr>
        <w:t xml:space="preserve">– wie z.B. </w:t>
      </w:r>
      <w:r w:rsidR="00433662">
        <w:rPr>
          <w:rFonts w:cs="Century Gothic"/>
          <w:szCs w:val="22"/>
          <w:lang w:val="de-AT" w:eastAsia="en-US"/>
        </w:rPr>
        <w:t xml:space="preserve">Baron, </w:t>
      </w:r>
      <w:r w:rsidRPr="00B258BE">
        <w:rPr>
          <w:rFonts w:cs="Century Gothic"/>
          <w:szCs w:val="22"/>
          <w:lang w:val="de-AT" w:eastAsia="en-US"/>
        </w:rPr>
        <w:t xml:space="preserve">das luftgefüllte Sitzmobiliar von </w:t>
      </w:r>
      <w:r w:rsidR="00433662">
        <w:rPr>
          <w:rFonts w:cs="Century Gothic"/>
          <w:szCs w:val="22"/>
          <w:lang w:val="de-AT" w:eastAsia="en-US"/>
        </w:rPr>
        <w:t xml:space="preserve">BRAUN Lockenhaus </w:t>
      </w:r>
      <w:r w:rsidR="00750E2C">
        <w:rPr>
          <w:rFonts w:cs="Century Gothic"/>
          <w:szCs w:val="22"/>
          <w:lang w:val="de-AT" w:eastAsia="en-US"/>
        </w:rPr>
        <w:t xml:space="preserve">– oder neue </w:t>
      </w:r>
      <w:proofErr w:type="spellStart"/>
      <w:r w:rsidR="00750E2C">
        <w:rPr>
          <w:rFonts w:cs="Century Gothic"/>
          <w:szCs w:val="22"/>
          <w:lang w:val="de-AT" w:eastAsia="en-US"/>
        </w:rPr>
        <w:t>Ver</w:t>
      </w:r>
      <w:proofErr w:type="spellEnd"/>
      <w:r w:rsidR="00750E2C">
        <w:rPr>
          <w:rFonts w:cs="Century Gothic"/>
          <w:szCs w:val="22"/>
          <w:lang w:val="de-AT" w:eastAsia="en-US"/>
        </w:rPr>
        <w:t>-/</w:t>
      </w:r>
      <w:r w:rsidRPr="00B258BE">
        <w:rPr>
          <w:rFonts w:cs="Century Gothic"/>
          <w:szCs w:val="22"/>
          <w:lang w:val="de-AT" w:eastAsia="en-US"/>
        </w:rPr>
        <w:t>Anwendungen bzw. Verbindungen von Materialien.</w:t>
      </w:r>
      <w:r w:rsidR="000A45E1" w:rsidRPr="00B258BE">
        <w:rPr>
          <w:rFonts w:cs="Century Gothic"/>
          <w:szCs w:val="22"/>
          <w:lang w:val="de-AT" w:eastAsia="en-US"/>
        </w:rPr>
        <w:t xml:space="preserve"> Bereits bestehende Designs erhalten vielfach eine neue Dimension durch Überarbeitung, neue Techniken oder Materiali</w:t>
      </w:r>
      <w:r w:rsidR="00433662">
        <w:rPr>
          <w:rFonts w:cs="Century Gothic"/>
          <w:szCs w:val="22"/>
          <w:lang w:val="de-AT" w:eastAsia="en-US"/>
        </w:rPr>
        <w:t>en,</w:t>
      </w:r>
      <w:r w:rsidR="000A45E1" w:rsidRPr="00B258BE">
        <w:rPr>
          <w:rFonts w:cs="Century Gothic"/>
          <w:szCs w:val="22"/>
          <w:lang w:val="de-AT" w:eastAsia="en-US"/>
        </w:rPr>
        <w:t xml:space="preserve"> wie beispielsweise </w:t>
      </w:r>
      <w:r w:rsidR="00433662">
        <w:rPr>
          <w:rFonts w:cs="Century Gothic"/>
          <w:szCs w:val="22"/>
          <w:lang w:val="de-AT" w:eastAsia="en-US"/>
        </w:rPr>
        <w:t xml:space="preserve">die </w:t>
      </w:r>
      <w:r w:rsidR="000A45E1" w:rsidRPr="00B258BE">
        <w:rPr>
          <w:rFonts w:cs="Century Gothic"/>
          <w:szCs w:val="22"/>
          <w:lang w:val="de-AT" w:eastAsia="en-US"/>
        </w:rPr>
        <w:t xml:space="preserve">Adolf-Loos-Entwürfe, die </w:t>
      </w:r>
      <w:proofErr w:type="spellStart"/>
      <w:r w:rsidR="000A45E1" w:rsidRPr="00B258BE">
        <w:rPr>
          <w:rFonts w:cs="Century Gothic"/>
          <w:szCs w:val="22"/>
          <w:lang w:val="de-AT" w:eastAsia="en-US"/>
        </w:rPr>
        <w:t>Lobmeyr</w:t>
      </w:r>
      <w:proofErr w:type="spellEnd"/>
      <w:r w:rsidR="000A45E1" w:rsidRPr="00B258BE">
        <w:rPr>
          <w:rFonts w:cs="Century Gothic"/>
          <w:szCs w:val="22"/>
          <w:lang w:val="de-AT" w:eastAsia="en-US"/>
        </w:rPr>
        <w:t xml:space="preserve"> neu aufgelegt hat. Die Auseinandersetzung mit dem Umgang </w:t>
      </w:r>
      <w:r w:rsidR="00B1042C">
        <w:rPr>
          <w:rFonts w:cs="Century Gothic"/>
          <w:szCs w:val="22"/>
          <w:lang w:val="de-AT" w:eastAsia="en-US"/>
        </w:rPr>
        <w:t>mit</w:t>
      </w:r>
      <w:r w:rsidR="000A45E1" w:rsidRPr="00B258BE">
        <w:rPr>
          <w:rFonts w:cs="Century Gothic"/>
          <w:szCs w:val="22"/>
          <w:lang w:val="de-AT" w:eastAsia="en-US"/>
        </w:rPr>
        <w:t xml:space="preserve"> Ressourcen hat </w:t>
      </w:r>
    </w:p>
    <w:p w:rsidR="00326212" w:rsidRDefault="00326212" w:rsidP="00687B5A">
      <w:pPr>
        <w:autoSpaceDE w:val="0"/>
        <w:autoSpaceDN w:val="0"/>
        <w:adjustRightInd w:val="0"/>
        <w:spacing w:line="240" w:lineRule="auto"/>
        <w:rPr>
          <w:rFonts w:cs="Century Gothic"/>
          <w:szCs w:val="22"/>
          <w:lang w:val="de-AT" w:eastAsia="en-US"/>
        </w:rPr>
      </w:pPr>
    </w:p>
    <w:p w:rsidR="00326212" w:rsidRDefault="00326212" w:rsidP="00687B5A">
      <w:pPr>
        <w:autoSpaceDE w:val="0"/>
        <w:autoSpaceDN w:val="0"/>
        <w:adjustRightInd w:val="0"/>
        <w:spacing w:line="240" w:lineRule="auto"/>
        <w:rPr>
          <w:rFonts w:cs="Century Gothic"/>
          <w:szCs w:val="22"/>
          <w:lang w:val="de-AT" w:eastAsia="en-US"/>
        </w:rPr>
      </w:pPr>
    </w:p>
    <w:p w:rsidR="00326212" w:rsidRDefault="00326212" w:rsidP="00687B5A">
      <w:pPr>
        <w:autoSpaceDE w:val="0"/>
        <w:autoSpaceDN w:val="0"/>
        <w:adjustRightInd w:val="0"/>
        <w:spacing w:line="240" w:lineRule="auto"/>
        <w:rPr>
          <w:rFonts w:cs="Century Gothic"/>
          <w:szCs w:val="22"/>
          <w:lang w:val="de-AT" w:eastAsia="en-US"/>
        </w:rPr>
      </w:pPr>
    </w:p>
    <w:p w:rsidR="008A3EB9" w:rsidRPr="00B258BE" w:rsidRDefault="000A45E1" w:rsidP="00687B5A">
      <w:pPr>
        <w:autoSpaceDE w:val="0"/>
        <w:autoSpaceDN w:val="0"/>
        <w:adjustRightInd w:val="0"/>
        <w:spacing w:line="240" w:lineRule="auto"/>
        <w:rPr>
          <w:rFonts w:cs="Century Gothic"/>
          <w:szCs w:val="22"/>
          <w:lang w:val="de-AT" w:eastAsia="en-US"/>
        </w:rPr>
      </w:pPr>
      <w:r w:rsidRPr="00B258BE">
        <w:rPr>
          <w:rFonts w:cs="Century Gothic"/>
          <w:szCs w:val="22"/>
          <w:lang w:val="de-AT" w:eastAsia="en-US"/>
        </w:rPr>
        <w:lastRenderedPageBreak/>
        <w:t xml:space="preserve">das Designverständnis ebenso verändert wie die Individualisierung – „Design wird wieder als </w:t>
      </w:r>
      <w:proofErr w:type="spellStart"/>
      <w:r w:rsidRPr="00B258BE">
        <w:rPr>
          <w:rFonts w:cs="Century Gothic"/>
          <w:szCs w:val="22"/>
          <w:lang w:val="de-AT" w:eastAsia="en-US"/>
        </w:rPr>
        <w:t>Invidivualgestaltung</w:t>
      </w:r>
      <w:proofErr w:type="spellEnd"/>
      <w:r w:rsidRPr="00B258BE">
        <w:rPr>
          <w:rFonts w:cs="Century Gothic"/>
          <w:szCs w:val="22"/>
          <w:lang w:val="de-AT" w:eastAsia="en-US"/>
        </w:rPr>
        <w:t xml:space="preserve"> für einen Kunden anstatt für den Massenabsatz wahrgenommen“, so Designer Thomas Feichtner, der mit fünf Projekten an </w:t>
      </w:r>
      <w:r w:rsidR="00433662" w:rsidRPr="00B258BE">
        <w:rPr>
          <w:rFonts w:cs="Century Gothic"/>
          <w:szCs w:val="22"/>
          <w:lang w:val="de-AT" w:eastAsia="en-US"/>
        </w:rPr>
        <w:t xml:space="preserve">AUSTRIAN DESIGN PIONEERS </w:t>
      </w:r>
      <w:r w:rsidRPr="00B258BE">
        <w:rPr>
          <w:rFonts w:cs="Century Gothic"/>
          <w:szCs w:val="22"/>
          <w:lang w:val="de-AT" w:eastAsia="en-US"/>
        </w:rPr>
        <w:t>teilnimmt.</w:t>
      </w:r>
    </w:p>
    <w:p w:rsidR="00AC1A8F" w:rsidRDefault="00AC1A8F" w:rsidP="00687B5A">
      <w:pPr>
        <w:autoSpaceDE w:val="0"/>
        <w:autoSpaceDN w:val="0"/>
        <w:adjustRightInd w:val="0"/>
        <w:spacing w:line="240" w:lineRule="auto"/>
        <w:rPr>
          <w:rFonts w:cs="Century Gothic"/>
          <w:szCs w:val="22"/>
          <w:lang w:val="de-AT" w:eastAsia="en-US"/>
        </w:rPr>
      </w:pPr>
    </w:p>
    <w:p w:rsidR="00113A31" w:rsidRPr="00B258BE" w:rsidRDefault="009E28C8" w:rsidP="00687B5A">
      <w:pPr>
        <w:autoSpaceDE w:val="0"/>
        <w:autoSpaceDN w:val="0"/>
        <w:adjustRightInd w:val="0"/>
        <w:spacing w:line="240" w:lineRule="auto"/>
        <w:rPr>
          <w:rFonts w:cs="Century Gothic"/>
          <w:szCs w:val="22"/>
          <w:lang w:val="de-AT" w:eastAsia="en-US"/>
        </w:rPr>
      </w:pPr>
      <w:r w:rsidRPr="00B258BE">
        <w:rPr>
          <w:rFonts w:cs="Century Gothic"/>
          <w:szCs w:val="22"/>
          <w:lang w:val="de-AT" w:eastAsia="en-US"/>
        </w:rPr>
        <w:t>Österreich kann auf eine Reihe „grenzüberschreitend“ erfolgreicher Designer und Designunternehmen</w:t>
      </w:r>
      <w:r w:rsidR="00750E2C">
        <w:rPr>
          <w:rFonts w:cs="Century Gothic"/>
          <w:szCs w:val="22"/>
          <w:lang w:val="de-AT" w:eastAsia="en-US"/>
        </w:rPr>
        <w:t xml:space="preserve"> </w:t>
      </w:r>
      <w:r w:rsidR="00750E2C" w:rsidRPr="00B258BE">
        <w:rPr>
          <w:rFonts w:cs="Century Gothic"/>
          <w:szCs w:val="22"/>
          <w:lang w:val="de-AT" w:eastAsia="en-US"/>
        </w:rPr>
        <w:t>stolz sein</w:t>
      </w:r>
      <w:r w:rsidR="00DE39AE">
        <w:rPr>
          <w:rFonts w:cs="Century Gothic"/>
          <w:szCs w:val="22"/>
          <w:lang w:val="de-AT" w:eastAsia="en-US"/>
        </w:rPr>
        <w:t xml:space="preserve">, wie u.a. </w:t>
      </w:r>
      <w:r w:rsidRPr="00B258BE">
        <w:rPr>
          <w:rFonts w:cs="Century Gothic"/>
          <w:szCs w:val="22"/>
          <w:lang w:val="de-AT" w:eastAsia="en-US"/>
        </w:rPr>
        <w:t xml:space="preserve">Wittmann, </w:t>
      </w:r>
      <w:r w:rsidR="00433662">
        <w:rPr>
          <w:rFonts w:cs="Century Gothic"/>
          <w:szCs w:val="22"/>
          <w:lang w:val="de-AT" w:eastAsia="en-US"/>
        </w:rPr>
        <w:t>VITEO</w:t>
      </w:r>
      <w:r w:rsidRPr="00B258BE">
        <w:rPr>
          <w:rFonts w:cs="Century Gothic"/>
          <w:szCs w:val="22"/>
          <w:lang w:val="de-AT" w:eastAsia="en-US"/>
        </w:rPr>
        <w:t xml:space="preserve">, </w:t>
      </w:r>
      <w:proofErr w:type="spellStart"/>
      <w:r w:rsidRPr="00B258BE">
        <w:rPr>
          <w:rFonts w:cs="Century Gothic"/>
          <w:szCs w:val="22"/>
          <w:lang w:val="de-AT" w:eastAsia="en-US"/>
        </w:rPr>
        <w:t>Lobmeyr</w:t>
      </w:r>
      <w:proofErr w:type="spellEnd"/>
      <w:r w:rsidRPr="00B258BE">
        <w:rPr>
          <w:rFonts w:cs="Century Gothic"/>
          <w:szCs w:val="22"/>
          <w:lang w:val="de-AT" w:eastAsia="en-US"/>
        </w:rPr>
        <w:t>, Silhouette, Wiener Silber Manufactur, Bac</w:t>
      </w:r>
      <w:r w:rsidR="00433662">
        <w:rPr>
          <w:rFonts w:cs="Century Gothic"/>
          <w:szCs w:val="22"/>
          <w:lang w:val="de-AT" w:eastAsia="en-US"/>
        </w:rPr>
        <w:t>khausen, Neue Wiener Werkstätte</w:t>
      </w:r>
      <w:r w:rsidRPr="00B258BE">
        <w:rPr>
          <w:rFonts w:cs="Century Gothic"/>
          <w:szCs w:val="22"/>
          <w:lang w:val="de-AT" w:eastAsia="en-US"/>
        </w:rPr>
        <w:t xml:space="preserve">, </w:t>
      </w:r>
      <w:r w:rsidR="00433662">
        <w:rPr>
          <w:rFonts w:cs="Century Gothic"/>
          <w:szCs w:val="22"/>
          <w:lang w:val="de-AT" w:eastAsia="en-US"/>
        </w:rPr>
        <w:t>TEAM 7</w:t>
      </w:r>
      <w:r w:rsidR="00B1042C">
        <w:rPr>
          <w:rFonts w:cs="Century Gothic"/>
          <w:szCs w:val="22"/>
          <w:lang w:val="de-AT" w:eastAsia="en-US"/>
        </w:rPr>
        <w:t xml:space="preserve"> und</w:t>
      </w:r>
      <w:r w:rsidRPr="00B258BE">
        <w:rPr>
          <w:rFonts w:cs="Century Gothic"/>
          <w:szCs w:val="22"/>
          <w:lang w:val="de-AT" w:eastAsia="en-US"/>
        </w:rPr>
        <w:t xml:space="preserve"> Zumtobel. Sie arbeiten mit </w:t>
      </w:r>
      <w:r w:rsidR="00750E2C">
        <w:rPr>
          <w:rFonts w:cs="Century Gothic"/>
          <w:szCs w:val="22"/>
          <w:lang w:val="de-AT" w:eastAsia="en-US"/>
        </w:rPr>
        <w:t>eigenen</w:t>
      </w:r>
      <w:r w:rsidRPr="00B258BE">
        <w:rPr>
          <w:rFonts w:cs="Century Gothic"/>
          <w:szCs w:val="22"/>
          <w:lang w:val="de-AT" w:eastAsia="en-US"/>
        </w:rPr>
        <w:t xml:space="preserve"> Designteams oder auch mit namhaften österreichischen Designern und Künstlern zusammen</w:t>
      </w:r>
      <w:r w:rsidR="00433662">
        <w:rPr>
          <w:rFonts w:cs="Century Gothic"/>
          <w:szCs w:val="22"/>
          <w:lang w:val="de-AT" w:eastAsia="en-US"/>
        </w:rPr>
        <w:t>,</w:t>
      </w:r>
      <w:r w:rsidRPr="00B258BE">
        <w:rPr>
          <w:rFonts w:cs="Century Gothic"/>
          <w:szCs w:val="22"/>
          <w:lang w:val="de-AT" w:eastAsia="en-US"/>
        </w:rPr>
        <w:t xml:space="preserve"> wie z.B. EOOS, Thomas Feichtner, Martin Mostböck oder Erwin Wurm.</w:t>
      </w:r>
      <w:r w:rsidR="00A33F75">
        <w:rPr>
          <w:rFonts w:cs="Century Gothic"/>
          <w:szCs w:val="22"/>
          <w:lang w:val="de-AT" w:eastAsia="en-US"/>
        </w:rPr>
        <w:t xml:space="preserve"> </w:t>
      </w:r>
      <w:r w:rsidR="00B1042C">
        <w:rPr>
          <w:rFonts w:cs="Century Gothic"/>
          <w:szCs w:val="22"/>
          <w:lang w:val="de-AT" w:eastAsia="en-US"/>
        </w:rPr>
        <w:t>„</w:t>
      </w:r>
      <w:r w:rsidR="00B1042C">
        <w:t xml:space="preserve">Wir freuen uns sehr, dass sich auch eine Reihe führender Hersteller der Österreichischen Möbelindustrie als Austrian Design </w:t>
      </w:r>
      <w:proofErr w:type="spellStart"/>
      <w:r w:rsidR="00B1042C">
        <w:t>Pioneers</w:t>
      </w:r>
      <w:proofErr w:type="spellEnd"/>
      <w:r w:rsidR="00B1042C">
        <w:t xml:space="preserve"> in Mailand präsentiert und wir diese Ausstellung bereits zum sechsten Mal unterstützen. Sie ist eine ideale Plattform, um vor internationalem Publikum gemeinsam als Designnation aufzutreten“, so Georg </w:t>
      </w:r>
      <w:proofErr w:type="spellStart"/>
      <w:r w:rsidR="00B1042C">
        <w:t>Emprechtinger</w:t>
      </w:r>
      <w:proofErr w:type="spellEnd"/>
      <w:r w:rsidR="00B1042C">
        <w:t>, Vorsitzender der Österreichischen Möbelindustrie.</w:t>
      </w:r>
    </w:p>
    <w:p w:rsidR="003469DD" w:rsidRDefault="003469DD" w:rsidP="00687B5A">
      <w:pPr>
        <w:autoSpaceDE w:val="0"/>
        <w:autoSpaceDN w:val="0"/>
        <w:adjustRightInd w:val="0"/>
        <w:spacing w:line="240" w:lineRule="auto"/>
        <w:rPr>
          <w:rFonts w:cs="Century Gothic"/>
          <w:b/>
          <w:szCs w:val="22"/>
          <w:lang w:val="de-AT" w:eastAsia="en-US"/>
        </w:rPr>
      </w:pPr>
    </w:p>
    <w:p w:rsidR="0016322C" w:rsidRPr="00B258BE" w:rsidRDefault="003469DD" w:rsidP="00687B5A">
      <w:pPr>
        <w:autoSpaceDE w:val="0"/>
        <w:autoSpaceDN w:val="0"/>
        <w:adjustRightInd w:val="0"/>
        <w:spacing w:line="240" w:lineRule="auto"/>
        <w:rPr>
          <w:rFonts w:cs="Century Gothic"/>
          <w:b/>
          <w:szCs w:val="22"/>
          <w:lang w:val="de-AT" w:eastAsia="en-US"/>
        </w:rPr>
      </w:pPr>
      <w:r w:rsidRPr="00B258BE">
        <w:rPr>
          <w:rFonts w:cs="Century Gothic"/>
          <w:b/>
          <w:szCs w:val="22"/>
          <w:lang w:val="de-AT" w:eastAsia="en-US"/>
        </w:rPr>
        <w:t>Vasku&amp;Klug – Gestalter &amp; Kuratoren</w:t>
      </w:r>
      <w:r>
        <w:rPr>
          <w:rFonts w:cs="Century Gothic"/>
          <w:b/>
          <w:szCs w:val="22"/>
          <w:lang w:val="de-AT" w:eastAsia="en-US"/>
        </w:rPr>
        <w:t xml:space="preserve"> der </w:t>
      </w:r>
      <w:r w:rsidRPr="003469DD">
        <w:rPr>
          <w:rFonts w:cs="Century Gothic"/>
          <w:b/>
          <w:szCs w:val="22"/>
          <w:lang w:val="de-AT" w:eastAsia="en-US"/>
        </w:rPr>
        <w:t>österreichischen Designausstellung</w:t>
      </w:r>
    </w:p>
    <w:p w:rsidR="0016322C" w:rsidRPr="00B258BE" w:rsidRDefault="008353D6" w:rsidP="00687B5A">
      <w:pPr>
        <w:autoSpaceDE w:val="0"/>
        <w:autoSpaceDN w:val="0"/>
        <w:adjustRightInd w:val="0"/>
        <w:spacing w:line="240" w:lineRule="auto"/>
        <w:rPr>
          <w:rFonts w:cs="Century Gothic"/>
          <w:szCs w:val="22"/>
          <w:lang w:val="de-AT" w:eastAsia="en-US"/>
        </w:rPr>
      </w:pPr>
      <w:r w:rsidRPr="00B258BE">
        <w:rPr>
          <w:rFonts w:cs="Century Gothic"/>
          <w:szCs w:val="22"/>
          <w:lang w:val="de-AT" w:eastAsia="en-US"/>
        </w:rPr>
        <w:t>Gestaltet wird die</w:t>
      </w:r>
      <w:r w:rsidR="0016322C" w:rsidRPr="00B258BE">
        <w:rPr>
          <w:rFonts w:cs="Century Gothic"/>
          <w:szCs w:val="22"/>
          <w:lang w:val="de-AT" w:eastAsia="en-US"/>
        </w:rPr>
        <w:t xml:space="preserve"> Ausstellung vom Wiener Architekturstudio Vasku&amp;Klug, das durch Ausstellungen wie CONFESSION OF DESIGN (Mailand, 2014)</w:t>
      </w:r>
      <w:r w:rsidR="00FE3F2D">
        <w:rPr>
          <w:rFonts w:cs="Century Gothic"/>
          <w:szCs w:val="22"/>
          <w:lang w:val="de-AT" w:eastAsia="en-US"/>
        </w:rPr>
        <w:t xml:space="preserve"> </w:t>
      </w:r>
      <w:r w:rsidR="0016322C" w:rsidRPr="00B258BE">
        <w:rPr>
          <w:rFonts w:cs="Century Gothic"/>
          <w:szCs w:val="22"/>
          <w:lang w:val="de-AT" w:eastAsia="en-US"/>
        </w:rPr>
        <w:t xml:space="preserve">oder The </w:t>
      </w:r>
      <w:proofErr w:type="spellStart"/>
      <w:r w:rsidR="0016322C" w:rsidRPr="00B258BE">
        <w:rPr>
          <w:rFonts w:cs="Century Gothic"/>
          <w:szCs w:val="22"/>
          <w:lang w:val="de-AT" w:eastAsia="en-US"/>
        </w:rPr>
        <w:t>Wishing</w:t>
      </w:r>
      <w:proofErr w:type="spellEnd"/>
      <w:r w:rsidR="0016322C" w:rsidRPr="00B258BE">
        <w:rPr>
          <w:rFonts w:cs="Century Gothic"/>
          <w:szCs w:val="22"/>
          <w:lang w:val="de-AT" w:eastAsia="en-US"/>
        </w:rPr>
        <w:t xml:space="preserve"> Table (Wien,</w:t>
      </w:r>
      <w:r w:rsidR="00FE3F2D">
        <w:rPr>
          <w:rFonts w:cs="Century Gothic"/>
          <w:szCs w:val="22"/>
          <w:lang w:val="de-AT" w:eastAsia="en-US"/>
        </w:rPr>
        <w:t xml:space="preserve"> Kopenhagen,</w:t>
      </w:r>
      <w:r w:rsidR="0016322C" w:rsidRPr="00B258BE">
        <w:rPr>
          <w:rFonts w:cs="Century Gothic"/>
          <w:szCs w:val="22"/>
          <w:lang w:val="de-AT" w:eastAsia="en-US"/>
        </w:rPr>
        <w:t xml:space="preserve"> Mailand, München, Sofia, Lodz) internationales Renommee erlangte.</w:t>
      </w:r>
      <w:r w:rsidR="00113A31" w:rsidRPr="00B258BE">
        <w:rPr>
          <w:rFonts w:cs="Century Gothic"/>
          <w:szCs w:val="22"/>
          <w:lang w:val="de-AT" w:eastAsia="en-US"/>
        </w:rPr>
        <w:t xml:space="preserve"> „Mit der Ausstellungsgestaltung referenzieren wir auf die </w:t>
      </w:r>
      <w:r w:rsidR="00FE3F2D">
        <w:rPr>
          <w:rFonts w:cs="Century Gothic"/>
          <w:szCs w:val="22"/>
          <w:lang w:val="de-AT" w:eastAsia="en-US"/>
        </w:rPr>
        <w:t>alten monumentalen</w:t>
      </w:r>
      <w:r w:rsidR="00113A31" w:rsidRPr="00B258BE">
        <w:rPr>
          <w:rFonts w:cs="Century Gothic"/>
          <w:szCs w:val="22"/>
          <w:lang w:val="de-AT" w:eastAsia="en-US"/>
        </w:rPr>
        <w:t xml:space="preserve"> Museumsgalerien und Glyptotheken“, so Andreas Klug und Michael Vasku, die für ihre Inszenierung </w:t>
      </w:r>
      <w:r w:rsidR="003F7E06">
        <w:rPr>
          <w:rFonts w:cs="Century Gothic"/>
          <w:szCs w:val="22"/>
          <w:lang w:val="de-AT" w:eastAsia="en-US"/>
        </w:rPr>
        <w:t>von CONFESSION OF DESIGN</w:t>
      </w:r>
      <w:r w:rsidR="00113A31" w:rsidRPr="00B258BE">
        <w:rPr>
          <w:rFonts w:cs="Century Gothic"/>
          <w:szCs w:val="22"/>
          <w:lang w:val="de-AT" w:eastAsia="en-US"/>
        </w:rPr>
        <w:t xml:space="preserve"> </w:t>
      </w:r>
      <w:r w:rsidR="003F7E06">
        <w:rPr>
          <w:rFonts w:cs="Century Gothic"/>
          <w:szCs w:val="22"/>
          <w:lang w:val="de-AT" w:eastAsia="en-US"/>
        </w:rPr>
        <w:t xml:space="preserve">für die AUSSENWIRTSCHAFT AUSTRIA </w:t>
      </w:r>
      <w:r w:rsidR="00113A31" w:rsidRPr="00B258BE">
        <w:rPr>
          <w:rFonts w:cs="Century Gothic"/>
          <w:szCs w:val="22"/>
          <w:lang w:val="de-AT" w:eastAsia="en-US"/>
        </w:rPr>
        <w:t>mit dem renommierten IF Design Award ausgezeichnet wurden. Die Gestal</w:t>
      </w:r>
      <w:r w:rsidR="003F7E06">
        <w:rPr>
          <w:rFonts w:cs="Century Gothic"/>
          <w:szCs w:val="22"/>
          <w:lang w:val="de-AT" w:eastAsia="en-US"/>
        </w:rPr>
        <w:t>tung ist klar und übersichtlich</w:t>
      </w:r>
      <w:r w:rsidR="00FE3F2D">
        <w:rPr>
          <w:rFonts w:cs="Century Gothic"/>
          <w:szCs w:val="22"/>
          <w:lang w:val="de-AT" w:eastAsia="en-US"/>
        </w:rPr>
        <w:t>. Sie</w:t>
      </w:r>
      <w:r w:rsidR="00A37712">
        <w:rPr>
          <w:rFonts w:cs="Century Gothic"/>
          <w:szCs w:val="22"/>
          <w:lang w:val="de-AT" w:eastAsia="en-US"/>
        </w:rPr>
        <w:t xml:space="preserve"> soll den Fokus auf die Exponate richten und der Ausstellung einen gebührenden Rahmen bieten</w:t>
      </w:r>
      <w:r w:rsidR="00113A31" w:rsidRPr="00B258BE">
        <w:rPr>
          <w:rFonts w:cs="Century Gothic"/>
          <w:szCs w:val="22"/>
          <w:lang w:val="de-AT" w:eastAsia="en-US"/>
        </w:rPr>
        <w:t>.</w:t>
      </w:r>
    </w:p>
    <w:p w:rsidR="003469DD" w:rsidRPr="00B258BE" w:rsidRDefault="003469DD" w:rsidP="00687B5A">
      <w:pPr>
        <w:autoSpaceDE w:val="0"/>
        <w:autoSpaceDN w:val="0"/>
        <w:adjustRightInd w:val="0"/>
        <w:spacing w:line="240" w:lineRule="auto"/>
        <w:rPr>
          <w:rFonts w:cs="Century Gothic"/>
          <w:bCs/>
          <w:szCs w:val="22"/>
          <w:lang w:val="de-AT" w:eastAsia="en-US"/>
        </w:rPr>
      </w:pPr>
    </w:p>
    <w:p w:rsidR="002F744E" w:rsidRPr="00DE39AE" w:rsidRDefault="00DE39AE" w:rsidP="00687B5A">
      <w:pPr>
        <w:autoSpaceDE w:val="0"/>
        <w:autoSpaceDN w:val="0"/>
        <w:adjustRightInd w:val="0"/>
        <w:spacing w:line="240" w:lineRule="auto"/>
        <w:rPr>
          <w:rFonts w:cs="Century Gothic"/>
          <w:b/>
          <w:bCs/>
          <w:szCs w:val="22"/>
          <w:lang w:val="de-AT" w:eastAsia="en-US"/>
        </w:rPr>
      </w:pPr>
      <w:r w:rsidRPr="006576E6">
        <w:rPr>
          <w:rFonts w:cs="Century Gothic"/>
          <w:b/>
          <w:bCs/>
          <w:szCs w:val="22"/>
          <w:lang w:val="de-AT" w:eastAsia="en-US"/>
        </w:rPr>
        <w:t>La Pelota</w:t>
      </w:r>
      <w:r w:rsidRPr="00DE39AE">
        <w:rPr>
          <w:rFonts w:cs="Century Gothic"/>
          <w:b/>
          <w:bCs/>
          <w:szCs w:val="22"/>
          <w:lang w:val="de-AT" w:eastAsia="en-US"/>
        </w:rPr>
        <w:t xml:space="preserve"> </w:t>
      </w:r>
      <w:r w:rsidR="00113A31" w:rsidRPr="00B258BE">
        <w:rPr>
          <w:rFonts w:cs="Century Gothic"/>
          <w:b/>
          <w:bCs/>
          <w:szCs w:val="22"/>
          <w:lang w:val="de-AT" w:eastAsia="en-US"/>
        </w:rPr>
        <w:t>– Einzigartige Location</w:t>
      </w:r>
    </w:p>
    <w:p w:rsidR="002F744E" w:rsidRPr="00B258BE" w:rsidRDefault="00E7054E" w:rsidP="00687B5A">
      <w:pPr>
        <w:autoSpaceDE w:val="0"/>
        <w:autoSpaceDN w:val="0"/>
        <w:adjustRightInd w:val="0"/>
        <w:spacing w:line="240" w:lineRule="auto"/>
        <w:rPr>
          <w:rFonts w:cs="Century Gothic"/>
          <w:bCs/>
          <w:szCs w:val="22"/>
          <w:lang w:val="de-AT" w:eastAsia="en-US"/>
        </w:rPr>
      </w:pPr>
      <w:r w:rsidDel="00E7054E">
        <w:rPr>
          <w:rFonts w:cs="Century Gothic"/>
          <w:szCs w:val="22"/>
          <w:lang w:val="de-AT" w:eastAsia="en-US"/>
        </w:rPr>
        <w:t xml:space="preserve"> </w:t>
      </w:r>
      <w:r w:rsidR="00113A31" w:rsidRPr="00B258BE">
        <w:rPr>
          <w:rFonts w:cs="Century Gothic"/>
          <w:szCs w:val="22"/>
          <w:lang w:val="de-AT" w:eastAsia="en-US"/>
        </w:rPr>
        <w:t xml:space="preserve">„Während des </w:t>
      </w:r>
      <w:proofErr w:type="spellStart"/>
      <w:r w:rsidR="00113A31" w:rsidRPr="00B258BE">
        <w:rPr>
          <w:rFonts w:cs="Century Gothic"/>
          <w:szCs w:val="22"/>
          <w:lang w:val="de-AT" w:eastAsia="en-US"/>
        </w:rPr>
        <w:t>Salone</w:t>
      </w:r>
      <w:proofErr w:type="spellEnd"/>
      <w:r w:rsidR="00113A31" w:rsidRPr="00B258BE">
        <w:rPr>
          <w:rFonts w:cs="Century Gothic"/>
          <w:szCs w:val="22"/>
          <w:lang w:val="de-AT" w:eastAsia="en-US"/>
        </w:rPr>
        <w:t xml:space="preserve"> del Mobile wird Mailand wohl zu einem der belebtesten Orte der Welt. Besonders im heurigen Jahr der </w:t>
      </w:r>
      <w:r w:rsidR="003F7E06">
        <w:rPr>
          <w:rFonts w:cs="Century Gothic"/>
          <w:szCs w:val="22"/>
          <w:lang w:val="de-AT" w:eastAsia="en-US"/>
        </w:rPr>
        <w:t>EXPO</w:t>
      </w:r>
      <w:r w:rsidR="00113A31" w:rsidRPr="00B258BE">
        <w:rPr>
          <w:rFonts w:cs="Century Gothic"/>
          <w:szCs w:val="22"/>
          <w:lang w:val="de-AT" w:eastAsia="en-US"/>
        </w:rPr>
        <w:t xml:space="preserve"> erwarten wir so etwas </w:t>
      </w:r>
      <w:r w:rsidR="003F7E06" w:rsidRPr="00B258BE">
        <w:rPr>
          <w:rFonts w:cs="Century Gothic"/>
          <w:szCs w:val="22"/>
          <w:lang w:val="de-AT" w:eastAsia="en-US"/>
        </w:rPr>
        <w:t>Ähnliches</w:t>
      </w:r>
      <w:r w:rsidR="00113A31" w:rsidRPr="00B258BE">
        <w:rPr>
          <w:rFonts w:cs="Century Gothic"/>
          <w:szCs w:val="22"/>
          <w:lang w:val="de-AT" w:eastAsia="en-US"/>
        </w:rPr>
        <w:t xml:space="preserve"> wie einen Ausnahmezustand – da ist es umso wichtiger, dass österreichisches Design am Puls und in einem Hotspot präsentiert wird: in La Pelota“, so </w:t>
      </w:r>
      <w:r w:rsidR="00A33F75" w:rsidRPr="00B258BE">
        <w:rPr>
          <w:rFonts w:cs="Century Gothic"/>
          <w:szCs w:val="22"/>
          <w:lang w:val="de-AT" w:eastAsia="en-US"/>
        </w:rPr>
        <w:t>Michael Berger</w:t>
      </w:r>
      <w:r w:rsidR="00A33F75">
        <w:rPr>
          <w:rFonts w:cs="Century Gothic"/>
          <w:szCs w:val="22"/>
          <w:lang w:val="de-AT" w:eastAsia="en-US"/>
        </w:rPr>
        <w:t>, der österreichische</w:t>
      </w:r>
      <w:r w:rsidR="00113A31" w:rsidRPr="00B258BE">
        <w:rPr>
          <w:rFonts w:cs="Century Gothic"/>
          <w:szCs w:val="22"/>
          <w:lang w:val="de-AT" w:eastAsia="en-US"/>
        </w:rPr>
        <w:t xml:space="preserve"> Wi</w:t>
      </w:r>
      <w:r w:rsidR="00E507BF">
        <w:rPr>
          <w:rFonts w:cs="Century Gothic"/>
          <w:szCs w:val="22"/>
          <w:lang w:val="de-AT" w:eastAsia="en-US"/>
        </w:rPr>
        <w:t>rtschaftsdelegierte</w:t>
      </w:r>
      <w:r w:rsidR="00A33F75">
        <w:rPr>
          <w:rFonts w:cs="Century Gothic"/>
          <w:szCs w:val="22"/>
          <w:lang w:val="de-AT" w:eastAsia="en-US"/>
        </w:rPr>
        <w:t xml:space="preserve"> in Mailand</w:t>
      </w:r>
      <w:r w:rsidR="00113A31" w:rsidRPr="00B258BE">
        <w:rPr>
          <w:rFonts w:cs="Century Gothic"/>
          <w:szCs w:val="22"/>
          <w:lang w:val="de-AT" w:eastAsia="en-US"/>
        </w:rPr>
        <w:t>.</w:t>
      </w:r>
      <w:r w:rsidR="003F7E06">
        <w:rPr>
          <w:rFonts w:cs="Century Gothic"/>
          <w:szCs w:val="22"/>
          <w:lang w:val="de-AT" w:eastAsia="en-US"/>
        </w:rPr>
        <w:t xml:space="preserve"> </w:t>
      </w:r>
      <w:r w:rsidR="00113A31" w:rsidRPr="00B258BE">
        <w:rPr>
          <w:rFonts w:cs="Century Gothic"/>
          <w:szCs w:val="22"/>
          <w:lang w:val="de-AT" w:eastAsia="en-US"/>
        </w:rPr>
        <w:t>La Pelota</w:t>
      </w:r>
      <w:r w:rsidR="00553AAF" w:rsidRPr="00B258BE">
        <w:rPr>
          <w:rFonts w:cs="Century Gothic"/>
          <w:szCs w:val="22"/>
          <w:lang w:val="de-AT" w:eastAsia="en-US"/>
        </w:rPr>
        <w:t xml:space="preserve"> </w:t>
      </w:r>
      <w:r w:rsidR="003F7E06">
        <w:rPr>
          <w:rFonts w:cs="Century Gothic"/>
          <w:szCs w:val="22"/>
          <w:lang w:val="de-AT" w:eastAsia="en-US"/>
        </w:rPr>
        <w:t xml:space="preserve">ist </w:t>
      </w:r>
      <w:r w:rsidR="002F744E" w:rsidRPr="00B258BE">
        <w:rPr>
          <w:rFonts w:cs="Century Gothic"/>
          <w:szCs w:val="22"/>
          <w:lang w:val="de-AT" w:eastAsia="en-US"/>
        </w:rPr>
        <w:t xml:space="preserve">eine ehemalige Sportanlage aus dem Jahre 1947, welche mittlerweile als Eventlocation für Präsentationen und Modeschauen in Verwendung ist. Während des </w:t>
      </w:r>
      <w:proofErr w:type="spellStart"/>
      <w:r w:rsidR="002F744E" w:rsidRPr="006576E6">
        <w:rPr>
          <w:rFonts w:cs="Century Gothic"/>
          <w:szCs w:val="22"/>
          <w:lang w:val="de-AT" w:eastAsia="en-US"/>
        </w:rPr>
        <w:t>Salone</w:t>
      </w:r>
      <w:proofErr w:type="spellEnd"/>
      <w:r w:rsidR="002F744E" w:rsidRPr="006576E6">
        <w:rPr>
          <w:rFonts w:cs="Century Gothic"/>
          <w:szCs w:val="22"/>
          <w:lang w:val="de-AT" w:eastAsia="en-US"/>
        </w:rPr>
        <w:t xml:space="preserve"> del Mobile</w:t>
      </w:r>
      <w:r w:rsidR="002F744E" w:rsidRPr="00B258BE">
        <w:rPr>
          <w:rFonts w:cs="Century Gothic"/>
          <w:szCs w:val="22"/>
          <w:lang w:val="de-AT" w:eastAsia="en-US"/>
        </w:rPr>
        <w:t xml:space="preserve"> stellten in den vergangenen Jahren Firmen wie </w:t>
      </w:r>
      <w:proofErr w:type="spellStart"/>
      <w:r w:rsidR="002F744E" w:rsidRPr="00B258BE">
        <w:rPr>
          <w:rFonts w:cs="Century Gothic"/>
          <w:szCs w:val="22"/>
          <w:lang w:val="de-AT" w:eastAsia="en-US"/>
        </w:rPr>
        <w:t>Established&amp;Sons</w:t>
      </w:r>
      <w:proofErr w:type="spellEnd"/>
      <w:r w:rsidR="002F744E" w:rsidRPr="00B258BE">
        <w:rPr>
          <w:rFonts w:cs="Century Gothic"/>
          <w:szCs w:val="22"/>
          <w:lang w:val="de-AT" w:eastAsia="en-US"/>
        </w:rPr>
        <w:t xml:space="preserve">, </w:t>
      </w:r>
      <w:proofErr w:type="spellStart"/>
      <w:r w:rsidR="002F744E" w:rsidRPr="00B258BE">
        <w:rPr>
          <w:rFonts w:cs="Century Gothic"/>
          <w:szCs w:val="22"/>
          <w:lang w:val="de-AT" w:eastAsia="en-US"/>
        </w:rPr>
        <w:t>Hermès</w:t>
      </w:r>
      <w:proofErr w:type="spellEnd"/>
      <w:r w:rsidR="002F744E" w:rsidRPr="00B258BE">
        <w:rPr>
          <w:rFonts w:cs="Century Gothic"/>
          <w:szCs w:val="22"/>
          <w:lang w:val="de-AT" w:eastAsia="en-US"/>
        </w:rPr>
        <w:t xml:space="preserve"> oder </w:t>
      </w:r>
      <w:proofErr w:type="spellStart"/>
      <w:r w:rsidR="002F744E" w:rsidRPr="00B258BE">
        <w:rPr>
          <w:rFonts w:cs="Century Gothic"/>
          <w:szCs w:val="22"/>
          <w:lang w:val="de-AT" w:eastAsia="en-US"/>
        </w:rPr>
        <w:t>designjunction</w:t>
      </w:r>
      <w:proofErr w:type="spellEnd"/>
      <w:r w:rsidR="002F744E" w:rsidRPr="00B258BE">
        <w:rPr>
          <w:rFonts w:cs="Century Gothic"/>
          <w:szCs w:val="22"/>
          <w:lang w:val="de-AT" w:eastAsia="en-US"/>
        </w:rPr>
        <w:t xml:space="preserve"> dort ihre Produkte zur Schau. La Pelota avancierte somit zu einer äußerst bekannten Lokalität des </w:t>
      </w:r>
      <w:proofErr w:type="spellStart"/>
      <w:r w:rsidR="002F744E" w:rsidRPr="00B258BE">
        <w:rPr>
          <w:rFonts w:cs="Century Gothic"/>
          <w:szCs w:val="22"/>
          <w:lang w:val="de-AT" w:eastAsia="en-US"/>
        </w:rPr>
        <w:t>Fuorisalone</w:t>
      </w:r>
      <w:proofErr w:type="spellEnd"/>
      <w:r w:rsidR="002F744E" w:rsidRPr="00B258BE">
        <w:rPr>
          <w:rFonts w:cs="Century Gothic"/>
          <w:szCs w:val="22"/>
          <w:lang w:val="de-AT" w:eastAsia="en-US"/>
        </w:rPr>
        <w:t>.</w:t>
      </w:r>
    </w:p>
    <w:p w:rsidR="00E507BF" w:rsidRPr="00B258BE" w:rsidRDefault="00E507BF" w:rsidP="00687B5A">
      <w:pPr>
        <w:autoSpaceDE w:val="0"/>
        <w:autoSpaceDN w:val="0"/>
        <w:adjustRightInd w:val="0"/>
        <w:spacing w:line="240" w:lineRule="auto"/>
        <w:rPr>
          <w:rFonts w:cs="Century Gothic"/>
          <w:bCs/>
          <w:szCs w:val="22"/>
          <w:lang w:val="de-AT" w:eastAsia="en-US"/>
        </w:rPr>
      </w:pPr>
    </w:p>
    <w:p w:rsidR="00DE39AE" w:rsidRPr="00B258BE" w:rsidRDefault="00DE39AE" w:rsidP="00687B5A">
      <w:pPr>
        <w:autoSpaceDE w:val="0"/>
        <w:autoSpaceDN w:val="0"/>
        <w:adjustRightInd w:val="0"/>
        <w:spacing w:line="240" w:lineRule="auto"/>
        <w:rPr>
          <w:rFonts w:cs="Century Gothic"/>
          <w:b/>
          <w:bCs/>
          <w:szCs w:val="22"/>
          <w:lang w:val="de-AT" w:eastAsia="en-US"/>
        </w:rPr>
      </w:pPr>
      <w:r w:rsidRPr="00B258BE">
        <w:rPr>
          <w:rFonts w:cs="Century Gothic"/>
          <w:b/>
          <w:bCs/>
          <w:szCs w:val="22"/>
          <w:lang w:val="de-AT" w:eastAsia="en-US"/>
        </w:rPr>
        <w:t>Rückfragen:</w:t>
      </w:r>
    </w:p>
    <w:p w:rsidR="00DE39AE" w:rsidRDefault="00DE39AE" w:rsidP="00687B5A">
      <w:pPr>
        <w:autoSpaceDE w:val="0"/>
        <w:autoSpaceDN w:val="0"/>
        <w:adjustRightInd w:val="0"/>
        <w:spacing w:line="240" w:lineRule="auto"/>
        <w:rPr>
          <w:rFonts w:cs="Century Gothic"/>
          <w:bCs/>
          <w:szCs w:val="22"/>
          <w:lang w:val="de-AT" w:eastAsia="en-US"/>
        </w:rPr>
      </w:pPr>
      <w:r>
        <w:rPr>
          <w:rFonts w:cs="Century Gothic"/>
          <w:bCs/>
          <w:szCs w:val="22"/>
          <w:lang w:val="de-AT" w:eastAsia="en-US"/>
        </w:rPr>
        <w:t xml:space="preserve">Wirtschaftskammer </w:t>
      </w:r>
      <w:r w:rsidR="00687B5A">
        <w:rPr>
          <w:rFonts w:cs="Century Gothic"/>
          <w:bCs/>
          <w:szCs w:val="22"/>
          <w:lang w:val="de-AT" w:eastAsia="en-US"/>
        </w:rPr>
        <w:t>Österreich</w:t>
      </w:r>
    </w:p>
    <w:p w:rsidR="00DE39AE" w:rsidRPr="00B258BE" w:rsidRDefault="00DE39AE" w:rsidP="00687B5A">
      <w:pPr>
        <w:autoSpaceDE w:val="0"/>
        <w:autoSpaceDN w:val="0"/>
        <w:adjustRightInd w:val="0"/>
        <w:spacing w:line="240" w:lineRule="auto"/>
        <w:rPr>
          <w:rFonts w:cs="Century Gothic"/>
          <w:bCs/>
          <w:szCs w:val="22"/>
          <w:lang w:val="de-AT" w:eastAsia="en-US"/>
        </w:rPr>
      </w:pPr>
      <w:r>
        <w:rPr>
          <w:rFonts w:cs="Century Gothic"/>
          <w:bCs/>
          <w:szCs w:val="22"/>
          <w:lang w:val="de-AT" w:eastAsia="en-US"/>
        </w:rPr>
        <w:t>AUSSENWIRTSCHAFT</w:t>
      </w:r>
      <w:r w:rsidRPr="00B258BE">
        <w:rPr>
          <w:rFonts w:cs="Century Gothic"/>
          <w:bCs/>
          <w:szCs w:val="22"/>
          <w:lang w:val="de-AT" w:eastAsia="en-US"/>
        </w:rPr>
        <w:t xml:space="preserve"> Kreativwirtschaft</w:t>
      </w:r>
    </w:p>
    <w:p w:rsidR="00DE39AE" w:rsidRPr="00B258BE" w:rsidRDefault="00DE39AE" w:rsidP="00687B5A">
      <w:pPr>
        <w:autoSpaceDE w:val="0"/>
        <w:autoSpaceDN w:val="0"/>
        <w:adjustRightInd w:val="0"/>
        <w:spacing w:line="240" w:lineRule="auto"/>
        <w:rPr>
          <w:rFonts w:cs="Century Gothic"/>
          <w:bCs/>
          <w:szCs w:val="22"/>
          <w:lang w:val="de-AT" w:eastAsia="en-US"/>
        </w:rPr>
      </w:pPr>
      <w:r w:rsidRPr="00B258BE">
        <w:rPr>
          <w:rFonts w:cs="Century Gothic"/>
          <w:bCs/>
          <w:szCs w:val="22"/>
          <w:lang w:val="de-AT" w:eastAsia="en-US"/>
        </w:rPr>
        <w:t>Reanne Leuning</w:t>
      </w:r>
    </w:p>
    <w:p w:rsidR="00DE39AE" w:rsidRPr="00B258BE" w:rsidRDefault="00A1442D" w:rsidP="00687B5A">
      <w:pPr>
        <w:autoSpaceDE w:val="0"/>
        <w:autoSpaceDN w:val="0"/>
        <w:adjustRightInd w:val="0"/>
        <w:spacing w:line="240" w:lineRule="auto"/>
        <w:rPr>
          <w:szCs w:val="22"/>
          <w:lang w:eastAsia="de-AT"/>
        </w:rPr>
      </w:pPr>
      <w:r>
        <w:rPr>
          <w:rFonts w:cs="Century Gothic"/>
          <w:bCs/>
          <w:szCs w:val="22"/>
          <w:lang w:val="de-AT" w:eastAsia="en-US"/>
        </w:rPr>
        <w:t>T</w:t>
      </w:r>
      <w:r w:rsidRPr="00B258BE">
        <w:rPr>
          <w:rFonts w:cs="Century Gothic"/>
          <w:bCs/>
          <w:szCs w:val="22"/>
          <w:lang w:val="de-AT" w:eastAsia="en-US"/>
        </w:rPr>
        <w:t xml:space="preserve"> </w:t>
      </w:r>
      <w:r w:rsidR="00DE39AE">
        <w:rPr>
          <w:szCs w:val="22"/>
          <w:lang w:eastAsia="de-AT"/>
        </w:rPr>
        <w:t xml:space="preserve">+43 (0)5 90 900 – </w:t>
      </w:r>
      <w:r w:rsidR="00DE39AE" w:rsidRPr="00B258BE">
        <w:rPr>
          <w:szCs w:val="22"/>
          <w:lang w:eastAsia="de-AT"/>
        </w:rPr>
        <w:t>3613</w:t>
      </w:r>
    </w:p>
    <w:p w:rsidR="00DE39AE" w:rsidRPr="00B258BE" w:rsidRDefault="00DE39AE" w:rsidP="00687B5A">
      <w:pPr>
        <w:autoSpaceDE w:val="0"/>
        <w:autoSpaceDN w:val="0"/>
        <w:adjustRightInd w:val="0"/>
        <w:spacing w:line="240" w:lineRule="auto"/>
        <w:rPr>
          <w:rFonts w:cs="Century Gothic"/>
          <w:bCs/>
          <w:szCs w:val="22"/>
          <w:lang w:val="de-AT" w:eastAsia="en-US"/>
        </w:rPr>
      </w:pPr>
      <w:r>
        <w:rPr>
          <w:rFonts w:cs="Century Gothic"/>
          <w:bCs/>
          <w:szCs w:val="22"/>
          <w:lang w:val="de-AT" w:eastAsia="en-US"/>
        </w:rPr>
        <w:t xml:space="preserve">E </w:t>
      </w:r>
      <w:hyperlink r:id="rId9" w:history="1">
        <w:r w:rsidRPr="009238FC">
          <w:rPr>
            <w:rStyle w:val="Hyperlink"/>
            <w:rFonts w:cs="Century Gothic"/>
            <w:bCs/>
            <w:szCs w:val="22"/>
            <w:lang w:val="de-AT" w:eastAsia="en-US"/>
          </w:rPr>
          <w:t>reanne.leuning@wko.at</w:t>
        </w:r>
      </w:hyperlink>
    </w:p>
    <w:p w:rsidR="00DE39AE" w:rsidRPr="00B258BE" w:rsidRDefault="00DE39AE" w:rsidP="00687B5A">
      <w:pPr>
        <w:autoSpaceDE w:val="0"/>
        <w:autoSpaceDN w:val="0"/>
        <w:adjustRightInd w:val="0"/>
        <w:spacing w:line="240" w:lineRule="auto"/>
        <w:rPr>
          <w:szCs w:val="22"/>
          <w:lang w:eastAsia="de-AT"/>
        </w:rPr>
      </w:pPr>
    </w:p>
    <w:p w:rsidR="00DE39AE" w:rsidRPr="00B258BE" w:rsidRDefault="00DE39AE" w:rsidP="00687B5A">
      <w:pPr>
        <w:autoSpaceDE w:val="0"/>
        <w:autoSpaceDN w:val="0"/>
        <w:adjustRightInd w:val="0"/>
        <w:spacing w:line="240" w:lineRule="auto"/>
        <w:rPr>
          <w:szCs w:val="22"/>
          <w:lang w:eastAsia="de-AT"/>
        </w:rPr>
      </w:pPr>
      <w:proofErr w:type="spellStart"/>
      <w:r w:rsidRPr="00B258BE">
        <w:rPr>
          <w:szCs w:val="22"/>
          <w:lang w:eastAsia="de-AT"/>
        </w:rPr>
        <w:t>themata|kommunikation</w:t>
      </w:r>
      <w:proofErr w:type="spellEnd"/>
    </w:p>
    <w:p w:rsidR="00DE39AE" w:rsidRPr="00B258BE" w:rsidRDefault="00DE39AE" w:rsidP="00687B5A">
      <w:pPr>
        <w:autoSpaceDE w:val="0"/>
        <w:autoSpaceDN w:val="0"/>
        <w:adjustRightInd w:val="0"/>
        <w:spacing w:line="240" w:lineRule="auto"/>
        <w:rPr>
          <w:szCs w:val="22"/>
          <w:lang w:eastAsia="de-AT"/>
        </w:rPr>
      </w:pPr>
      <w:r w:rsidRPr="00B258BE">
        <w:rPr>
          <w:szCs w:val="22"/>
          <w:lang w:eastAsia="de-AT"/>
        </w:rPr>
        <w:t>Gertraud Auinger-Oberzaucher</w:t>
      </w:r>
    </w:p>
    <w:p w:rsidR="00DE39AE" w:rsidRDefault="00A1442D" w:rsidP="00687B5A">
      <w:pPr>
        <w:autoSpaceDE w:val="0"/>
        <w:autoSpaceDN w:val="0"/>
        <w:adjustRightInd w:val="0"/>
        <w:spacing w:line="240" w:lineRule="auto"/>
        <w:rPr>
          <w:szCs w:val="22"/>
          <w:lang w:eastAsia="de-AT"/>
        </w:rPr>
      </w:pPr>
      <w:r>
        <w:rPr>
          <w:szCs w:val="22"/>
          <w:lang w:eastAsia="de-AT"/>
        </w:rPr>
        <w:t>T +</w:t>
      </w:r>
      <w:r w:rsidR="00DE39AE" w:rsidRPr="00B258BE">
        <w:rPr>
          <w:szCs w:val="22"/>
          <w:lang w:eastAsia="de-AT"/>
        </w:rPr>
        <w:t>43 664 103</w:t>
      </w:r>
      <w:r>
        <w:rPr>
          <w:szCs w:val="22"/>
          <w:lang w:eastAsia="de-AT"/>
        </w:rPr>
        <w:t xml:space="preserve"> </w:t>
      </w:r>
      <w:r w:rsidR="00DE39AE" w:rsidRPr="00B258BE">
        <w:rPr>
          <w:szCs w:val="22"/>
          <w:lang w:eastAsia="de-AT"/>
        </w:rPr>
        <w:t>55</w:t>
      </w:r>
      <w:r>
        <w:rPr>
          <w:szCs w:val="22"/>
          <w:lang w:eastAsia="de-AT"/>
        </w:rPr>
        <w:t xml:space="preserve"> </w:t>
      </w:r>
      <w:r w:rsidR="00DE39AE" w:rsidRPr="00B258BE">
        <w:rPr>
          <w:szCs w:val="22"/>
          <w:lang w:eastAsia="de-AT"/>
        </w:rPr>
        <w:t>87</w:t>
      </w:r>
    </w:p>
    <w:p w:rsidR="00DE39AE" w:rsidRDefault="00A1442D" w:rsidP="00687B5A">
      <w:pPr>
        <w:autoSpaceDE w:val="0"/>
        <w:autoSpaceDN w:val="0"/>
        <w:adjustRightInd w:val="0"/>
        <w:spacing w:line="240" w:lineRule="auto"/>
        <w:rPr>
          <w:szCs w:val="22"/>
          <w:lang w:eastAsia="de-AT"/>
        </w:rPr>
      </w:pPr>
      <w:r>
        <w:rPr>
          <w:szCs w:val="22"/>
          <w:lang w:eastAsia="de-AT"/>
        </w:rPr>
        <w:t xml:space="preserve">E </w:t>
      </w:r>
      <w:hyperlink r:id="rId10" w:history="1">
        <w:r w:rsidR="00326212" w:rsidRPr="00F02F5F">
          <w:rPr>
            <w:rStyle w:val="Hyperlink"/>
            <w:szCs w:val="22"/>
            <w:lang w:eastAsia="de-AT"/>
          </w:rPr>
          <w:t>auinger-oberzaucher@themata.at</w:t>
        </w:r>
      </w:hyperlink>
    </w:p>
    <w:p w:rsidR="00A1442D" w:rsidRDefault="00A1442D" w:rsidP="00687B5A">
      <w:pPr>
        <w:autoSpaceDE w:val="0"/>
        <w:autoSpaceDN w:val="0"/>
        <w:adjustRightInd w:val="0"/>
        <w:spacing w:line="240" w:lineRule="auto"/>
        <w:rPr>
          <w:szCs w:val="22"/>
          <w:lang w:eastAsia="de-AT"/>
        </w:rPr>
      </w:pPr>
    </w:p>
    <w:p w:rsidR="00DE39AE" w:rsidRDefault="00FE0E12" w:rsidP="00687B5A">
      <w:pPr>
        <w:autoSpaceDE w:val="0"/>
        <w:autoSpaceDN w:val="0"/>
        <w:adjustRightInd w:val="0"/>
        <w:spacing w:line="240" w:lineRule="auto"/>
        <w:rPr>
          <w:rFonts w:cs="Century Gothic"/>
          <w:bCs/>
          <w:szCs w:val="22"/>
          <w:lang w:val="de-AT" w:eastAsia="en-US"/>
        </w:rPr>
      </w:pPr>
      <w:hyperlink r:id="rId11" w:history="1">
        <w:r w:rsidR="00DE39AE" w:rsidRPr="00E7054E">
          <w:rPr>
            <w:rStyle w:val="Hyperlink"/>
            <w:rFonts w:cs="Century Gothic"/>
            <w:bCs/>
            <w:szCs w:val="22"/>
            <w:lang w:val="de-AT" w:eastAsia="en-US"/>
          </w:rPr>
          <w:t>http://designpioneers.advantageaustria.org</w:t>
        </w:r>
      </w:hyperlink>
    </w:p>
    <w:p w:rsidR="00687B5A" w:rsidRDefault="00687B5A" w:rsidP="00687B5A">
      <w:pPr>
        <w:autoSpaceDE w:val="0"/>
        <w:autoSpaceDN w:val="0"/>
        <w:adjustRightInd w:val="0"/>
        <w:spacing w:line="240" w:lineRule="auto"/>
        <w:rPr>
          <w:rFonts w:cs="Century Gothic"/>
          <w:b/>
          <w:bCs/>
          <w:szCs w:val="22"/>
          <w:lang w:val="de-AT" w:eastAsia="en-US"/>
        </w:rPr>
      </w:pPr>
    </w:p>
    <w:p w:rsidR="00E507BF" w:rsidRDefault="00E507BF" w:rsidP="00687B5A">
      <w:pPr>
        <w:autoSpaceDE w:val="0"/>
        <w:autoSpaceDN w:val="0"/>
        <w:adjustRightInd w:val="0"/>
        <w:spacing w:line="240" w:lineRule="auto"/>
        <w:rPr>
          <w:rFonts w:cs="Century Gothic"/>
          <w:b/>
          <w:bCs/>
          <w:szCs w:val="22"/>
          <w:lang w:val="de-AT" w:eastAsia="en-US"/>
        </w:rPr>
      </w:pPr>
    </w:p>
    <w:p w:rsidR="00E507BF" w:rsidRDefault="00E507BF" w:rsidP="00687B5A">
      <w:pPr>
        <w:autoSpaceDE w:val="0"/>
        <w:autoSpaceDN w:val="0"/>
        <w:adjustRightInd w:val="0"/>
        <w:spacing w:line="240" w:lineRule="auto"/>
        <w:rPr>
          <w:rFonts w:cs="Century Gothic"/>
          <w:b/>
          <w:bCs/>
          <w:szCs w:val="22"/>
          <w:lang w:val="de-AT" w:eastAsia="en-US"/>
        </w:rPr>
      </w:pPr>
    </w:p>
    <w:p w:rsidR="00140FAC" w:rsidRDefault="00140FAC" w:rsidP="00687B5A">
      <w:pPr>
        <w:autoSpaceDE w:val="0"/>
        <w:autoSpaceDN w:val="0"/>
        <w:adjustRightInd w:val="0"/>
        <w:spacing w:line="240" w:lineRule="auto"/>
        <w:rPr>
          <w:rFonts w:cs="Century Gothic"/>
          <w:b/>
          <w:bCs/>
          <w:szCs w:val="22"/>
          <w:lang w:val="de-AT" w:eastAsia="en-US"/>
        </w:rPr>
      </w:pPr>
    </w:p>
    <w:p w:rsidR="00A1442D" w:rsidRDefault="00A1442D" w:rsidP="00687B5A">
      <w:pPr>
        <w:autoSpaceDE w:val="0"/>
        <w:autoSpaceDN w:val="0"/>
        <w:adjustRightInd w:val="0"/>
        <w:spacing w:line="240" w:lineRule="auto"/>
        <w:rPr>
          <w:rFonts w:cs="Century Gothic"/>
          <w:b/>
          <w:bCs/>
          <w:szCs w:val="22"/>
          <w:lang w:val="de-AT" w:eastAsia="en-US"/>
        </w:rPr>
      </w:pPr>
    </w:p>
    <w:p w:rsidR="003469DD" w:rsidRDefault="00113A31" w:rsidP="00687B5A">
      <w:pPr>
        <w:autoSpaceDE w:val="0"/>
        <w:autoSpaceDN w:val="0"/>
        <w:adjustRightInd w:val="0"/>
        <w:spacing w:line="240" w:lineRule="auto"/>
        <w:rPr>
          <w:rFonts w:cs="Century Gothic"/>
          <w:b/>
          <w:bCs/>
          <w:szCs w:val="22"/>
          <w:lang w:val="de-AT" w:eastAsia="en-US"/>
        </w:rPr>
      </w:pPr>
      <w:r w:rsidRPr="00B258BE">
        <w:rPr>
          <w:rFonts w:cs="Century Gothic"/>
          <w:b/>
          <w:bCs/>
          <w:szCs w:val="22"/>
          <w:lang w:val="de-AT" w:eastAsia="en-US"/>
        </w:rPr>
        <w:t>EVENTS</w:t>
      </w:r>
    </w:p>
    <w:p w:rsidR="003469DD" w:rsidRDefault="003469DD" w:rsidP="00687B5A">
      <w:pPr>
        <w:autoSpaceDE w:val="0"/>
        <w:autoSpaceDN w:val="0"/>
        <w:adjustRightInd w:val="0"/>
        <w:spacing w:line="240" w:lineRule="auto"/>
        <w:rPr>
          <w:rFonts w:cs="Century Gothic"/>
          <w:b/>
          <w:bCs/>
          <w:szCs w:val="22"/>
          <w:lang w:val="de-AT" w:eastAsia="en-US"/>
        </w:rPr>
      </w:pPr>
    </w:p>
    <w:p w:rsidR="00113A31" w:rsidRPr="003469DD" w:rsidRDefault="00113A31" w:rsidP="00687B5A">
      <w:pPr>
        <w:autoSpaceDE w:val="0"/>
        <w:autoSpaceDN w:val="0"/>
        <w:adjustRightInd w:val="0"/>
        <w:spacing w:line="240" w:lineRule="auto"/>
        <w:rPr>
          <w:rFonts w:cs="Century Gothic"/>
          <w:b/>
          <w:bCs/>
          <w:szCs w:val="22"/>
          <w:lang w:val="de-AT" w:eastAsia="en-US"/>
        </w:rPr>
      </w:pPr>
      <w:r w:rsidRPr="00B258BE">
        <w:rPr>
          <w:szCs w:val="22"/>
          <w:lang w:eastAsia="de-AT"/>
        </w:rPr>
        <w:t>AUSTRIAN DESIGN PIONEERS  in Mailand</w:t>
      </w:r>
    </w:p>
    <w:p w:rsidR="00113A31" w:rsidRPr="00B258BE" w:rsidRDefault="00113A31" w:rsidP="00687B5A">
      <w:pPr>
        <w:pStyle w:val="KeinLeerraum"/>
        <w:rPr>
          <w:szCs w:val="22"/>
          <w:lang w:eastAsia="de-AT"/>
        </w:rPr>
      </w:pPr>
      <w:r w:rsidRPr="00B258BE">
        <w:rPr>
          <w:szCs w:val="22"/>
          <w:lang w:eastAsia="de-AT"/>
        </w:rPr>
        <w:t xml:space="preserve">La Pelota, Via Palermo 10, 20121 </w:t>
      </w:r>
      <w:r w:rsidR="00A1442D">
        <w:rPr>
          <w:szCs w:val="22"/>
          <w:lang w:eastAsia="de-AT"/>
        </w:rPr>
        <w:t>Mailand</w:t>
      </w:r>
    </w:p>
    <w:p w:rsidR="00113A31" w:rsidRPr="00B258BE" w:rsidRDefault="00113A31" w:rsidP="00687B5A">
      <w:pPr>
        <w:pStyle w:val="KeinLeerraum"/>
        <w:rPr>
          <w:szCs w:val="22"/>
          <w:lang w:eastAsia="de-AT"/>
        </w:rPr>
      </w:pPr>
      <w:r w:rsidRPr="00B258BE">
        <w:rPr>
          <w:szCs w:val="22"/>
          <w:lang w:eastAsia="de-AT"/>
        </w:rPr>
        <w:t>14. bis 19. April 2015</w:t>
      </w:r>
      <w:r w:rsidRPr="00B258BE">
        <w:rPr>
          <w:szCs w:val="22"/>
          <w:lang w:eastAsia="de-AT"/>
        </w:rPr>
        <w:br/>
        <w:t>täglich 10.00 bis 21.00</w:t>
      </w:r>
      <w:r w:rsidRPr="00B258BE">
        <w:rPr>
          <w:szCs w:val="22"/>
          <w:lang w:eastAsia="de-AT"/>
        </w:rPr>
        <w:br/>
      </w:r>
    </w:p>
    <w:p w:rsidR="00113A31" w:rsidRPr="00B258BE" w:rsidRDefault="00113A31" w:rsidP="00687B5A">
      <w:pPr>
        <w:pStyle w:val="KeinLeerraum"/>
        <w:rPr>
          <w:szCs w:val="22"/>
          <w:lang w:eastAsia="de-AT"/>
        </w:rPr>
      </w:pPr>
      <w:r w:rsidRPr="00B258BE">
        <w:rPr>
          <w:szCs w:val="22"/>
          <w:lang w:eastAsia="de-AT"/>
        </w:rPr>
        <w:t xml:space="preserve">Press </w:t>
      </w:r>
      <w:proofErr w:type="spellStart"/>
      <w:r w:rsidRPr="00B258BE">
        <w:rPr>
          <w:szCs w:val="22"/>
          <w:lang w:eastAsia="de-AT"/>
        </w:rPr>
        <w:t>Reception</w:t>
      </w:r>
      <w:proofErr w:type="spellEnd"/>
      <w:r w:rsidRPr="00B258BE">
        <w:rPr>
          <w:szCs w:val="22"/>
          <w:lang w:eastAsia="de-AT"/>
        </w:rPr>
        <w:t xml:space="preserve"> </w:t>
      </w:r>
    </w:p>
    <w:p w:rsidR="00113A31" w:rsidRPr="00B258BE" w:rsidRDefault="00113A31" w:rsidP="00687B5A">
      <w:pPr>
        <w:pStyle w:val="KeinLeerraum"/>
        <w:rPr>
          <w:szCs w:val="22"/>
          <w:lang w:eastAsia="de-AT"/>
        </w:rPr>
      </w:pPr>
      <w:r w:rsidRPr="00B258BE">
        <w:rPr>
          <w:szCs w:val="22"/>
          <w:lang w:eastAsia="de-AT"/>
        </w:rPr>
        <w:t>Mittwoch, 15. April 2015</w:t>
      </w:r>
      <w:r w:rsidRPr="00B258BE">
        <w:rPr>
          <w:szCs w:val="22"/>
          <w:lang w:eastAsia="de-AT"/>
        </w:rPr>
        <w:br/>
        <w:t>17.00 bis 18.00</w:t>
      </w:r>
      <w:r w:rsidRPr="00B258BE">
        <w:rPr>
          <w:szCs w:val="22"/>
          <w:lang w:eastAsia="de-AT"/>
        </w:rPr>
        <w:br/>
      </w:r>
    </w:p>
    <w:p w:rsidR="00113A31" w:rsidRPr="00B258BE" w:rsidRDefault="00113A31" w:rsidP="00687B5A">
      <w:pPr>
        <w:pStyle w:val="KeinLeerraum"/>
        <w:rPr>
          <w:szCs w:val="22"/>
          <w:lang w:eastAsia="de-AT"/>
        </w:rPr>
      </w:pPr>
      <w:r w:rsidRPr="00B258BE">
        <w:rPr>
          <w:szCs w:val="22"/>
          <w:lang w:eastAsia="de-AT"/>
        </w:rPr>
        <w:t>Austrian Business Cocktail</w:t>
      </w:r>
      <w:r w:rsidRPr="00B258BE">
        <w:rPr>
          <w:szCs w:val="22"/>
          <w:lang w:eastAsia="de-AT"/>
        </w:rPr>
        <w:br/>
        <w:t>Mittwoch, 15. April 2015</w:t>
      </w:r>
      <w:r w:rsidRPr="00B258BE">
        <w:rPr>
          <w:szCs w:val="22"/>
          <w:lang w:eastAsia="de-AT"/>
        </w:rPr>
        <w:br/>
        <w:t>19.00 bis 22.00</w:t>
      </w:r>
      <w:r w:rsidRPr="00B258BE">
        <w:rPr>
          <w:szCs w:val="22"/>
          <w:lang w:eastAsia="de-AT"/>
        </w:rPr>
        <w:br/>
      </w:r>
    </w:p>
    <w:p w:rsidR="00113A31" w:rsidRPr="00B258BE" w:rsidRDefault="00113A31" w:rsidP="00687B5A">
      <w:pPr>
        <w:pStyle w:val="KeinLeerraum"/>
        <w:rPr>
          <w:rFonts w:cs="DIN"/>
          <w:szCs w:val="22"/>
          <w:lang w:val="de-AT"/>
        </w:rPr>
      </w:pPr>
      <w:r w:rsidRPr="00B258BE">
        <w:rPr>
          <w:rFonts w:eastAsiaTheme="minorHAnsi"/>
          <w:szCs w:val="22"/>
          <w:lang w:eastAsia="en-US"/>
        </w:rPr>
        <w:t>Austrian Design Party</w:t>
      </w:r>
      <w:r w:rsidRPr="00B258BE">
        <w:rPr>
          <w:rFonts w:eastAsiaTheme="minorHAnsi"/>
          <w:szCs w:val="22"/>
          <w:lang w:eastAsia="en-US"/>
        </w:rPr>
        <w:br/>
        <w:t>Donnerstag, 16. April 2015</w:t>
      </w:r>
      <w:r w:rsidRPr="00B258BE">
        <w:rPr>
          <w:rFonts w:eastAsiaTheme="minorHAnsi"/>
          <w:szCs w:val="22"/>
          <w:lang w:eastAsia="en-US"/>
        </w:rPr>
        <w:br/>
        <w:t>19.00 bis 00.00</w:t>
      </w:r>
      <w:r w:rsidRPr="00B258BE">
        <w:rPr>
          <w:rFonts w:eastAsiaTheme="minorHAnsi"/>
          <w:szCs w:val="22"/>
          <w:lang w:eastAsia="en-US"/>
        </w:rPr>
        <w:br/>
      </w:r>
    </w:p>
    <w:p w:rsidR="00113A31" w:rsidRPr="00B258BE" w:rsidRDefault="00113A31" w:rsidP="00687B5A">
      <w:pPr>
        <w:spacing w:line="240" w:lineRule="auto"/>
        <w:rPr>
          <w:rFonts w:cs="DIN"/>
          <w:szCs w:val="22"/>
          <w:lang w:val="de-AT"/>
        </w:rPr>
      </w:pPr>
      <w:r w:rsidRPr="00B258BE">
        <w:rPr>
          <w:rFonts w:cs="DIN"/>
          <w:szCs w:val="22"/>
          <w:lang w:val="de-AT"/>
        </w:rPr>
        <w:t xml:space="preserve">Für musikalische Stimmung bei der Austrian Design Party, die sich in den </w:t>
      </w:r>
      <w:r w:rsidR="00A33F75">
        <w:rPr>
          <w:rFonts w:cs="DIN"/>
          <w:szCs w:val="22"/>
          <w:lang w:val="de-AT"/>
        </w:rPr>
        <w:t xml:space="preserve">vergangenen </w:t>
      </w:r>
      <w:r w:rsidRPr="00B258BE">
        <w:rPr>
          <w:rFonts w:cs="DIN"/>
          <w:szCs w:val="22"/>
          <w:lang w:val="de-AT"/>
        </w:rPr>
        <w:t>Jahren zum Szenetreff der internationalen Designwelt entwickelt hat, sorgen am 16. April 2015 Kult-DJs Ken Hayakawa und Peter Kruder</w:t>
      </w:r>
      <w:r w:rsidR="00CA3020">
        <w:rPr>
          <w:rFonts w:cs="DIN"/>
          <w:szCs w:val="22"/>
          <w:lang w:val="de-AT"/>
        </w:rPr>
        <w:t xml:space="preserve"> </w:t>
      </w:r>
      <w:r w:rsidR="00A33F75">
        <w:rPr>
          <w:rFonts w:cs="DIN"/>
          <w:szCs w:val="22"/>
          <w:lang w:val="de-AT"/>
        </w:rPr>
        <w:t>(</w:t>
      </w:r>
      <w:r w:rsidR="00A33F75" w:rsidRPr="00B258BE">
        <w:rPr>
          <w:rFonts w:cs="DIN"/>
          <w:szCs w:val="22"/>
          <w:lang w:val="de-AT"/>
        </w:rPr>
        <w:t>ab 19 Uhr</w:t>
      </w:r>
      <w:r w:rsidR="00A33F75">
        <w:rPr>
          <w:rFonts w:cs="DIN"/>
          <w:szCs w:val="22"/>
          <w:lang w:val="de-AT"/>
        </w:rPr>
        <w:t>)</w:t>
      </w:r>
      <w:r w:rsidRPr="00B258BE">
        <w:rPr>
          <w:rFonts w:cs="DIN"/>
          <w:szCs w:val="22"/>
          <w:lang w:val="de-AT"/>
        </w:rPr>
        <w:t>. Eintritt frei</w:t>
      </w:r>
      <w:r w:rsidR="00A33F75">
        <w:rPr>
          <w:rFonts w:cs="DIN"/>
          <w:szCs w:val="22"/>
          <w:lang w:val="de-AT"/>
        </w:rPr>
        <w:t>,</w:t>
      </w:r>
      <w:r w:rsidRPr="00B258BE">
        <w:rPr>
          <w:rFonts w:cs="DIN"/>
          <w:szCs w:val="22"/>
          <w:lang w:val="de-AT"/>
        </w:rPr>
        <w:t xml:space="preserve"> </w:t>
      </w:r>
      <w:r w:rsidRPr="00B258BE">
        <w:rPr>
          <w:szCs w:val="22"/>
          <w:lang w:val="de-AT"/>
        </w:rPr>
        <w:t xml:space="preserve">Anmeldung erforderlich: </w:t>
      </w:r>
      <w:hyperlink r:id="rId12" w:history="1">
        <w:r w:rsidRPr="00B258BE">
          <w:rPr>
            <w:rStyle w:val="Hyperlink"/>
            <w:color w:val="auto"/>
            <w:szCs w:val="22"/>
            <w:lang w:val="de-AT"/>
          </w:rPr>
          <w:t>www.formdesk.de/awo/designparty</w:t>
        </w:r>
      </w:hyperlink>
    </w:p>
    <w:p w:rsidR="00B258BE" w:rsidRDefault="00B258BE" w:rsidP="00687B5A">
      <w:pPr>
        <w:autoSpaceDE w:val="0"/>
        <w:autoSpaceDN w:val="0"/>
        <w:adjustRightInd w:val="0"/>
        <w:spacing w:line="240" w:lineRule="auto"/>
        <w:rPr>
          <w:rFonts w:cs="Century Gothic"/>
          <w:bCs/>
          <w:szCs w:val="22"/>
          <w:lang w:val="de-AT" w:eastAsia="en-US"/>
        </w:rPr>
      </w:pPr>
    </w:p>
    <w:p w:rsidR="00140FAC" w:rsidRPr="00B258BE" w:rsidRDefault="00140FAC" w:rsidP="00687B5A">
      <w:pPr>
        <w:autoSpaceDE w:val="0"/>
        <w:autoSpaceDN w:val="0"/>
        <w:adjustRightInd w:val="0"/>
        <w:spacing w:line="240" w:lineRule="auto"/>
        <w:rPr>
          <w:rFonts w:cs="Century Gothic"/>
          <w:bCs/>
          <w:szCs w:val="22"/>
          <w:lang w:val="de-AT" w:eastAsia="en-US"/>
        </w:rPr>
      </w:pPr>
    </w:p>
    <w:p w:rsidR="005816A2" w:rsidRDefault="00140FAC" w:rsidP="00687B5A">
      <w:pPr>
        <w:autoSpaceDE w:val="0"/>
        <w:autoSpaceDN w:val="0"/>
        <w:adjustRightInd w:val="0"/>
        <w:spacing w:line="240" w:lineRule="auto"/>
        <w:rPr>
          <w:rFonts w:cs="Century Gothic"/>
          <w:b/>
          <w:bCs/>
          <w:szCs w:val="22"/>
          <w:lang w:val="de-AT" w:eastAsia="en-US"/>
        </w:rPr>
      </w:pPr>
      <w:r>
        <w:rPr>
          <w:rFonts w:cs="Century Gothic"/>
          <w:b/>
          <w:bCs/>
          <w:szCs w:val="22"/>
          <w:lang w:val="de-AT" w:eastAsia="en-US"/>
        </w:rPr>
        <w:t>AUSSTELLER</w:t>
      </w:r>
    </w:p>
    <w:p w:rsidR="00140FAC" w:rsidRDefault="00140FAC" w:rsidP="00687B5A">
      <w:pPr>
        <w:autoSpaceDE w:val="0"/>
        <w:autoSpaceDN w:val="0"/>
        <w:adjustRightInd w:val="0"/>
        <w:spacing w:line="240" w:lineRule="auto"/>
        <w:rPr>
          <w:rFonts w:cs="Century Gothic"/>
          <w:b/>
          <w:bCs/>
          <w:szCs w:val="22"/>
          <w:lang w:val="de-AT" w:eastAsia="en-US"/>
        </w:rPr>
      </w:pPr>
      <w:bookmarkStart w:id="0" w:name="_GoBack"/>
      <w:bookmarkEnd w:id="0"/>
    </w:p>
    <w:p w:rsidR="005816A2" w:rsidRPr="005816A2" w:rsidRDefault="005816A2" w:rsidP="00687B5A">
      <w:pPr>
        <w:autoSpaceDE w:val="0"/>
        <w:autoSpaceDN w:val="0"/>
        <w:adjustRightInd w:val="0"/>
        <w:spacing w:line="240" w:lineRule="auto"/>
        <w:rPr>
          <w:rFonts w:cs="Century Gothic"/>
          <w:bCs/>
          <w:szCs w:val="22"/>
          <w:lang w:val="de-AT" w:eastAsia="en-US"/>
        </w:rPr>
      </w:pPr>
      <w:r>
        <w:rPr>
          <w:rFonts w:cs="Century Gothic"/>
          <w:bCs/>
          <w:szCs w:val="22"/>
          <w:lang w:val="de-AT" w:eastAsia="en-US"/>
        </w:rPr>
        <w:t xml:space="preserve">13&amp;9 Design · ABSOLUT VODKA </w:t>
      </w:r>
      <w:r>
        <w:rPr>
          <w:rFonts w:cs="Century Gothic"/>
          <w:bCs/>
          <w:szCs w:val="22"/>
          <w:lang w:val="de-AT" w:eastAsia="en-US"/>
        </w:rPr>
        <w:t>·</w:t>
      </w:r>
      <w:r>
        <w:rPr>
          <w:rFonts w:cs="Century Gothic"/>
          <w:bCs/>
          <w:szCs w:val="22"/>
          <w:lang w:val="de-AT" w:eastAsia="en-US"/>
        </w:rPr>
        <w:t xml:space="preserve"> </w:t>
      </w:r>
      <w:proofErr w:type="spellStart"/>
      <w:r>
        <w:rPr>
          <w:rFonts w:cs="Century Gothic"/>
          <w:bCs/>
          <w:szCs w:val="22"/>
          <w:lang w:val="de-AT" w:eastAsia="en-US"/>
        </w:rPr>
        <w:t>Airture</w:t>
      </w:r>
      <w:proofErr w:type="spellEnd"/>
      <w:r>
        <w:rPr>
          <w:rFonts w:cs="Century Gothic"/>
          <w:bCs/>
          <w:szCs w:val="22"/>
          <w:lang w:val="de-AT" w:eastAsia="en-US"/>
        </w:rPr>
        <w:t xml:space="preserve"> ·</w:t>
      </w:r>
      <w:r>
        <w:rPr>
          <w:rFonts w:cs="Century Gothic"/>
          <w:bCs/>
          <w:szCs w:val="22"/>
          <w:lang w:val="de-AT" w:eastAsia="en-US"/>
        </w:rPr>
        <w:t xml:space="preserve"> Andrea Baumann</w:t>
      </w:r>
      <w:r>
        <w:rPr>
          <w:rFonts w:cs="Century Gothic"/>
          <w:bCs/>
          <w:szCs w:val="22"/>
          <w:lang w:val="de-AT" w:eastAsia="en-US"/>
        </w:rPr>
        <w:t xml:space="preserve"> ·</w:t>
      </w:r>
      <w:r>
        <w:rPr>
          <w:rFonts w:cs="Century Gothic"/>
          <w:bCs/>
          <w:szCs w:val="22"/>
          <w:lang w:val="de-AT" w:eastAsia="en-US"/>
        </w:rPr>
        <w:t xml:space="preserve"> Architekt </w:t>
      </w:r>
      <w:proofErr w:type="spellStart"/>
      <w:r>
        <w:rPr>
          <w:rFonts w:cs="Century Gothic"/>
          <w:bCs/>
          <w:szCs w:val="22"/>
          <w:lang w:val="de-AT" w:eastAsia="en-US"/>
        </w:rPr>
        <w:t>Krischanitz</w:t>
      </w:r>
      <w:proofErr w:type="spellEnd"/>
      <w:r>
        <w:rPr>
          <w:rFonts w:cs="Century Gothic"/>
          <w:bCs/>
          <w:szCs w:val="22"/>
          <w:lang w:val="de-AT" w:eastAsia="en-US"/>
        </w:rPr>
        <w:t xml:space="preserve"> ·</w:t>
      </w:r>
      <w:r>
        <w:rPr>
          <w:rFonts w:cs="Century Gothic"/>
          <w:bCs/>
          <w:szCs w:val="22"/>
          <w:lang w:val="de-AT" w:eastAsia="en-US"/>
        </w:rPr>
        <w:t xml:space="preserve"> Backhausen</w:t>
      </w:r>
      <w:r>
        <w:rPr>
          <w:rFonts w:cs="Century Gothic"/>
          <w:bCs/>
          <w:szCs w:val="22"/>
          <w:lang w:val="de-AT" w:eastAsia="en-US"/>
        </w:rPr>
        <w:t xml:space="preserve"> ·</w:t>
      </w:r>
      <w:r>
        <w:rPr>
          <w:rFonts w:cs="Century Gothic"/>
          <w:bCs/>
          <w:szCs w:val="22"/>
          <w:lang w:val="de-AT" w:eastAsia="en-US"/>
        </w:rPr>
        <w:t xml:space="preserve"> </w:t>
      </w:r>
      <w:proofErr w:type="spellStart"/>
      <w:r>
        <w:rPr>
          <w:rFonts w:cs="Century Gothic"/>
          <w:bCs/>
          <w:szCs w:val="22"/>
          <w:lang w:val="de-AT" w:eastAsia="en-US"/>
        </w:rPr>
        <w:t>bct</w:t>
      </w:r>
      <w:proofErr w:type="spellEnd"/>
      <w:r>
        <w:rPr>
          <w:rFonts w:cs="Century Gothic"/>
          <w:bCs/>
          <w:szCs w:val="22"/>
          <w:lang w:val="de-AT" w:eastAsia="en-US"/>
        </w:rPr>
        <w:t xml:space="preserve"> electronic</w:t>
      </w:r>
      <w:r>
        <w:rPr>
          <w:rFonts w:cs="Century Gothic"/>
          <w:bCs/>
          <w:szCs w:val="22"/>
          <w:lang w:val="de-AT" w:eastAsia="en-US"/>
        </w:rPr>
        <w:t xml:space="preserve"> ·</w:t>
      </w:r>
      <w:r>
        <w:rPr>
          <w:rFonts w:cs="Century Gothic"/>
          <w:bCs/>
          <w:szCs w:val="22"/>
          <w:lang w:val="de-AT" w:eastAsia="en-US"/>
        </w:rPr>
        <w:t xml:space="preserve"> </w:t>
      </w:r>
      <w:proofErr w:type="spellStart"/>
      <w:r>
        <w:rPr>
          <w:rFonts w:cs="Century Gothic"/>
          <w:bCs/>
          <w:szCs w:val="22"/>
          <w:lang w:val="de-AT" w:eastAsia="en-US"/>
        </w:rPr>
        <w:t>Bedmen</w:t>
      </w:r>
      <w:proofErr w:type="spellEnd"/>
      <w:r>
        <w:rPr>
          <w:rFonts w:cs="Century Gothic"/>
          <w:bCs/>
          <w:szCs w:val="22"/>
          <w:lang w:val="de-AT" w:eastAsia="en-US"/>
        </w:rPr>
        <w:t xml:space="preserve"> ·</w:t>
      </w:r>
      <w:r>
        <w:rPr>
          <w:rFonts w:cs="Century Gothic"/>
          <w:bCs/>
          <w:szCs w:val="22"/>
          <w:lang w:val="de-AT" w:eastAsia="en-US"/>
        </w:rPr>
        <w:t xml:space="preserve"> </w:t>
      </w:r>
      <w:proofErr w:type="spellStart"/>
      <w:r>
        <w:rPr>
          <w:rFonts w:cs="Century Gothic"/>
          <w:bCs/>
          <w:szCs w:val="22"/>
          <w:lang w:val="de-AT" w:eastAsia="en-US"/>
        </w:rPr>
        <w:t>Bene</w:t>
      </w:r>
      <w:proofErr w:type="spellEnd"/>
      <w:r>
        <w:rPr>
          <w:rFonts w:cs="Century Gothic"/>
          <w:bCs/>
          <w:szCs w:val="22"/>
          <w:lang w:val="de-AT" w:eastAsia="en-US"/>
        </w:rPr>
        <w:t xml:space="preserve"> ·</w:t>
      </w:r>
      <w:r>
        <w:rPr>
          <w:rFonts w:cs="Century Gothic"/>
          <w:bCs/>
          <w:szCs w:val="22"/>
          <w:lang w:val="de-AT" w:eastAsia="en-US"/>
        </w:rPr>
        <w:t xml:space="preserve"> BRAUN Lockenhaus</w:t>
      </w:r>
      <w:r>
        <w:rPr>
          <w:rFonts w:cs="Century Gothic"/>
          <w:bCs/>
          <w:szCs w:val="22"/>
          <w:lang w:val="de-AT" w:eastAsia="en-US"/>
        </w:rPr>
        <w:t xml:space="preserve"> ·</w:t>
      </w:r>
      <w:r>
        <w:rPr>
          <w:rFonts w:cs="Century Gothic"/>
          <w:bCs/>
          <w:szCs w:val="22"/>
          <w:lang w:val="de-AT" w:eastAsia="en-US"/>
        </w:rPr>
        <w:t xml:space="preserve"> chmara.rosinke</w:t>
      </w:r>
      <w:r>
        <w:rPr>
          <w:rFonts w:cs="Century Gothic"/>
          <w:bCs/>
          <w:szCs w:val="22"/>
          <w:lang w:val="de-AT" w:eastAsia="en-US"/>
        </w:rPr>
        <w:t xml:space="preserve"> ·</w:t>
      </w:r>
      <w:r>
        <w:rPr>
          <w:rFonts w:cs="Century Gothic"/>
          <w:bCs/>
          <w:szCs w:val="22"/>
          <w:lang w:val="de-AT" w:eastAsia="en-US"/>
        </w:rPr>
        <w:t xml:space="preserve"> Christian </w:t>
      </w:r>
      <w:proofErr w:type="spellStart"/>
      <w:r>
        <w:rPr>
          <w:rFonts w:cs="Century Gothic"/>
          <w:bCs/>
          <w:szCs w:val="22"/>
          <w:lang w:val="de-AT" w:eastAsia="en-US"/>
        </w:rPr>
        <w:t>Kröpfl</w:t>
      </w:r>
      <w:proofErr w:type="spellEnd"/>
      <w:r>
        <w:rPr>
          <w:rFonts w:cs="Century Gothic"/>
          <w:bCs/>
          <w:szCs w:val="22"/>
          <w:lang w:val="de-AT" w:eastAsia="en-US"/>
        </w:rPr>
        <w:t xml:space="preserve"> ·</w:t>
      </w:r>
      <w:r>
        <w:rPr>
          <w:rFonts w:cs="Century Gothic"/>
          <w:bCs/>
          <w:szCs w:val="22"/>
          <w:lang w:val="de-AT" w:eastAsia="en-US"/>
        </w:rPr>
        <w:t xml:space="preserve"> Clemens Auer Industrial Design</w:t>
      </w:r>
      <w:r>
        <w:rPr>
          <w:rFonts w:cs="Century Gothic"/>
          <w:bCs/>
          <w:szCs w:val="22"/>
          <w:lang w:val="de-AT" w:eastAsia="en-US"/>
        </w:rPr>
        <w:t xml:space="preserve"> ·</w:t>
      </w:r>
      <w:r>
        <w:rPr>
          <w:rFonts w:cs="Century Gothic"/>
          <w:bCs/>
          <w:szCs w:val="22"/>
          <w:lang w:val="de-AT" w:eastAsia="en-US"/>
        </w:rPr>
        <w:t xml:space="preserve"> Clemens </w:t>
      </w:r>
      <w:proofErr w:type="spellStart"/>
      <w:r>
        <w:rPr>
          <w:rFonts w:cs="Century Gothic"/>
          <w:bCs/>
          <w:szCs w:val="22"/>
          <w:lang w:val="de-AT" w:eastAsia="en-US"/>
        </w:rPr>
        <w:t>Hanserl</w:t>
      </w:r>
      <w:proofErr w:type="spellEnd"/>
      <w:r>
        <w:rPr>
          <w:rFonts w:cs="Century Gothic"/>
          <w:bCs/>
          <w:szCs w:val="22"/>
          <w:lang w:val="de-AT" w:eastAsia="en-US"/>
        </w:rPr>
        <w:t xml:space="preserve"> ·</w:t>
      </w:r>
      <w:r>
        <w:rPr>
          <w:rFonts w:cs="Century Gothic"/>
          <w:bCs/>
          <w:szCs w:val="22"/>
          <w:lang w:val="de-AT" w:eastAsia="en-US"/>
        </w:rPr>
        <w:t xml:space="preserve"> </w:t>
      </w:r>
      <w:proofErr w:type="spellStart"/>
      <w:r>
        <w:rPr>
          <w:rFonts w:cs="Century Gothic"/>
          <w:bCs/>
          <w:szCs w:val="22"/>
          <w:lang w:val="de-AT" w:eastAsia="en-US"/>
        </w:rPr>
        <w:t>Conform</w:t>
      </w:r>
      <w:proofErr w:type="spellEnd"/>
      <w:r>
        <w:rPr>
          <w:rFonts w:cs="Century Gothic"/>
          <w:bCs/>
          <w:szCs w:val="22"/>
          <w:lang w:val="de-AT" w:eastAsia="en-US"/>
        </w:rPr>
        <w:t xml:space="preserve"> </w:t>
      </w:r>
      <w:proofErr w:type="spellStart"/>
      <w:r>
        <w:rPr>
          <w:rFonts w:cs="Century Gothic"/>
          <w:bCs/>
          <w:szCs w:val="22"/>
          <w:lang w:val="de-AT" w:eastAsia="en-US"/>
        </w:rPr>
        <w:t>Badmöbel</w:t>
      </w:r>
      <w:proofErr w:type="spellEnd"/>
      <w:r>
        <w:rPr>
          <w:rFonts w:cs="Century Gothic"/>
          <w:bCs/>
          <w:szCs w:val="22"/>
          <w:lang w:val="de-AT" w:eastAsia="en-US"/>
        </w:rPr>
        <w:t xml:space="preserve"> ·</w:t>
      </w:r>
      <w:r>
        <w:rPr>
          <w:rFonts w:cs="Century Gothic"/>
          <w:bCs/>
          <w:szCs w:val="22"/>
          <w:lang w:val="de-AT" w:eastAsia="en-US"/>
        </w:rPr>
        <w:t xml:space="preserve"> David </w:t>
      </w:r>
      <w:proofErr w:type="spellStart"/>
      <w:r>
        <w:rPr>
          <w:rFonts w:cs="Century Gothic"/>
          <w:bCs/>
          <w:szCs w:val="22"/>
          <w:lang w:val="de-AT" w:eastAsia="en-US"/>
        </w:rPr>
        <w:t>Tavcar</w:t>
      </w:r>
      <w:proofErr w:type="spellEnd"/>
      <w:r>
        <w:rPr>
          <w:rFonts w:cs="Century Gothic"/>
          <w:bCs/>
          <w:szCs w:val="22"/>
          <w:lang w:val="de-AT" w:eastAsia="en-US"/>
        </w:rPr>
        <w:t xml:space="preserve"> – Industrial Design</w:t>
      </w:r>
      <w:r>
        <w:rPr>
          <w:rFonts w:cs="Century Gothic"/>
          <w:bCs/>
          <w:szCs w:val="22"/>
          <w:lang w:val="de-AT" w:eastAsia="en-US"/>
        </w:rPr>
        <w:t xml:space="preserve"> ·</w:t>
      </w:r>
      <w:r>
        <w:rPr>
          <w:rFonts w:cs="Century Gothic"/>
          <w:bCs/>
          <w:szCs w:val="22"/>
          <w:lang w:val="de-AT" w:eastAsia="en-US"/>
        </w:rPr>
        <w:t xml:space="preserve"> dekappa</w:t>
      </w:r>
      <w:r>
        <w:rPr>
          <w:rFonts w:cs="Century Gothic"/>
          <w:bCs/>
          <w:szCs w:val="22"/>
          <w:lang w:val="de-AT" w:eastAsia="en-US"/>
        </w:rPr>
        <w:t xml:space="preserve"> ·</w:t>
      </w:r>
      <w:r>
        <w:rPr>
          <w:rFonts w:cs="Century Gothic"/>
          <w:bCs/>
          <w:szCs w:val="22"/>
          <w:lang w:val="de-AT" w:eastAsia="en-US"/>
        </w:rPr>
        <w:t xml:space="preserve"> Eichinger Offices</w:t>
      </w:r>
      <w:r>
        <w:rPr>
          <w:rFonts w:cs="Century Gothic"/>
          <w:bCs/>
          <w:szCs w:val="22"/>
          <w:lang w:val="de-AT" w:eastAsia="en-US"/>
        </w:rPr>
        <w:t xml:space="preserve"> ·</w:t>
      </w:r>
      <w:r>
        <w:rPr>
          <w:rFonts w:cs="Century Gothic"/>
          <w:bCs/>
          <w:szCs w:val="22"/>
          <w:lang w:val="de-AT" w:eastAsia="en-US"/>
        </w:rPr>
        <w:t xml:space="preserve"> EKDESIGN</w:t>
      </w:r>
      <w:r>
        <w:rPr>
          <w:rFonts w:cs="Century Gothic"/>
          <w:bCs/>
          <w:szCs w:val="22"/>
          <w:lang w:val="de-AT" w:eastAsia="en-US"/>
        </w:rPr>
        <w:t xml:space="preserve"> ·</w:t>
      </w:r>
      <w:r>
        <w:rPr>
          <w:rFonts w:cs="Century Gothic"/>
          <w:bCs/>
          <w:szCs w:val="22"/>
          <w:lang w:val="de-AT" w:eastAsia="en-US"/>
        </w:rPr>
        <w:t xml:space="preserve"> </w:t>
      </w:r>
      <w:proofErr w:type="spellStart"/>
      <w:r>
        <w:rPr>
          <w:rFonts w:cs="Century Gothic"/>
          <w:bCs/>
          <w:szCs w:val="22"/>
          <w:lang w:val="de-AT" w:eastAsia="en-US"/>
        </w:rPr>
        <w:t>eL</w:t>
      </w:r>
      <w:proofErr w:type="spellEnd"/>
      <w:r>
        <w:rPr>
          <w:rFonts w:cs="Century Gothic"/>
          <w:bCs/>
          <w:szCs w:val="22"/>
          <w:lang w:val="de-AT" w:eastAsia="en-US"/>
        </w:rPr>
        <w:t xml:space="preserve"> </w:t>
      </w:r>
      <w:proofErr w:type="spellStart"/>
      <w:r>
        <w:rPr>
          <w:rFonts w:cs="Century Gothic"/>
          <w:bCs/>
          <w:szCs w:val="22"/>
          <w:lang w:val="de-AT" w:eastAsia="en-US"/>
        </w:rPr>
        <w:t>Be</w:t>
      </w:r>
      <w:proofErr w:type="spellEnd"/>
      <w:r>
        <w:rPr>
          <w:rFonts w:cs="Century Gothic"/>
          <w:bCs/>
          <w:szCs w:val="22"/>
          <w:lang w:val="de-AT" w:eastAsia="en-US"/>
        </w:rPr>
        <w:t xml:space="preserve"> Keramik Dekor</w:t>
      </w:r>
      <w:r>
        <w:rPr>
          <w:rFonts w:cs="Century Gothic"/>
          <w:bCs/>
          <w:szCs w:val="22"/>
          <w:lang w:val="de-AT" w:eastAsia="en-US"/>
        </w:rPr>
        <w:t xml:space="preserve"> ·</w:t>
      </w:r>
      <w:r>
        <w:rPr>
          <w:rFonts w:cs="Century Gothic"/>
          <w:bCs/>
          <w:szCs w:val="22"/>
          <w:lang w:val="de-AT" w:eastAsia="en-US"/>
        </w:rPr>
        <w:t xml:space="preserve"> </w:t>
      </w:r>
      <w:proofErr w:type="spellStart"/>
      <w:r>
        <w:rPr>
          <w:rFonts w:cs="Century Gothic"/>
          <w:bCs/>
          <w:szCs w:val="22"/>
          <w:lang w:val="de-AT" w:eastAsia="en-US"/>
        </w:rPr>
        <w:t>ertl.novak</w:t>
      </w:r>
      <w:proofErr w:type="spellEnd"/>
      <w:r>
        <w:rPr>
          <w:rFonts w:cs="Century Gothic"/>
          <w:bCs/>
          <w:szCs w:val="22"/>
          <w:lang w:val="de-AT" w:eastAsia="en-US"/>
        </w:rPr>
        <w:t xml:space="preserve"> ·</w:t>
      </w:r>
      <w:r>
        <w:rPr>
          <w:rFonts w:cs="Century Gothic"/>
          <w:bCs/>
          <w:szCs w:val="22"/>
          <w:lang w:val="de-AT" w:eastAsia="en-US"/>
        </w:rPr>
        <w:t xml:space="preserve"> </w:t>
      </w:r>
      <w:proofErr w:type="spellStart"/>
      <w:r>
        <w:rPr>
          <w:rFonts w:cs="Century Gothic"/>
          <w:bCs/>
          <w:szCs w:val="22"/>
          <w:lang w:val="de-AT" w:eastAsia="en-US"/>
        </w:rPr>
        <w:t>Feldkircher</w:t>
      </w:r>
      <w:proofErr w:type="spellEnd"/>
      <w:r>
        <w:rPr>
          <w:rFonts w:cs="Century Gothic"/>
          <w:bCs/>
          <w:szCs w:val="22"/>
          <w:lang w:val="de-AT" w:eastAsia="en-US"/>
        </w:rPr>
        <w:t xml:space="preserve"> </w:t>
      </w:r>
      <w:proofErr w:type="spellStart"/>
      <w:r>
        <w:rPr>
          <w:rFonts w:cs="Century Gothic"/>
          <w:bCs/>
          <w:szCs w:val="22"/>
          <w:lang w:val="de-AT" w:eastAsia="en-US"/>
        </w:rPr>
        <w:t>Möbel.Handwerk</w:t>
      </w:r>
      <w:proofErr w:type="spellEnd"/>
      <w:r>
        <w:rPr>
          <w:rFonts w:cs="Century Gothic"/>
          <w:bCs/>
          <w:szCs w:val="22"/>
          <w:lang w:val="de-AT" w:eastAsia="en-US"/>
        </w:rPr>
        <w:t xml:space="preserve"> ·</w:t>
      </w:r>
      <w:r>
        <w:rPr>
          <w:rFonts w:cs="Century Gothic"/>
          <w:bCs/>
          <w:szCs w:val="22"/>
          <w:lang w:val="de-AT" w:eastAsia="en-US"/>
        </w:rPr>
        <w:t xml:space="preserve"> </w:t>
      </w:r>
      <w:proofErr w:type="spellStart"/>
      <w:r>
        <w:rPr>
          <w:rFonts w:cs="Century Gothic"/>
          <w:bCs/>
          <w:szCs w:val="22"/>
          <w:lang w:val="de-AT" w:eastAsia="en-US"/>
        </w:rPr>
        <w:t>Forcher</w:t>
      </w:r>
      <w:proofErr w:type="spellEnd"/>
      <w:r>
        <w:rPr>
          <w:rFonts w:cs="Century Gothic"/>
          <w:bCs/>
          <w:szCs w:val="22"/>
          <w:lang w:val="de-AT" w:eastAsia="en-US"/>
        </w:rPr>
        <w:t xml:space="preserve"> ·</w:t>
      </w:r>
      <w:proofErr w:type="spellStart"/>
      <w:r>
        <w:rPr>
          <w:rFonts w:cs="Century Gothic"/>
          <w:bCs/>
          <w:szCs w:val="22"/>
          <w:lang w:val="de-AT" w:eastAsia="en-US"/>
        </w:rPr>
        <w:t>frauklarer</w:t>
      </w:r>
      <w:proofErr w:type="spellEnd"/>
      <w:r>
        <w:rPr>
          <w:rFonts w:cs="Century Gothic"/>
          <w:bCs/>
          <w:szCs w:val="22"/>
          <w:lang w:val="de-AT" w:eastAsia="en-US"/>
        </w:rPr>
        <w:t xml:space="preserve"> ·</w:t>
      </w:r>
      <w:r>
        <w:rPr>
          <w:rFonts w:cs="Century Gothic"/>
          <w:bCs/>
          <w:szCs w:val="22"/>
          <w:lang w:val="de-AT" w:eastAsia="en-US"/>
        </w:rPr>
        <w:t xml:space="preserve"> Geba</w:t>
      </w:r>
      <w:r>
        <w:rPr>
          <w:rFonts w:cs="Century Gothic"/>
          <w:bCs/>
          <w:szCs w:val="22"/>
          <w:lang w:val="de-AT" w:eastAsia="en-US"/>
        </w:rPr>
        <w:t xml:space="preserve"> ·</w:t>
      </w:r>
      <w:r>
        <w:rPr>
          <w:rFonts w:cs="Century Gothic"/>
          <w:bCs/>
          <w:szCs w:val="22"/>
          <w:lang w:val="de-AT" w:eastAsia="en-US"/>
        </w:rPr>
        <w:t xml:space="preserve"> Glashütte </w:t>
      </w:r>
      <w:proofErr w:type="spellStart"/>
      <w:r>
        <w:rPr>
          <w:rFonts w:cs="Century Gothic"/>
          <w:bCs/>
          <w:szCs w:val="22"/>
          <w:lang w:val="de-AT" w:eastAsia="en-US"/>
        </w:rPr>
        <w:t>Comploj</w:t>
      </w:r>
      <w:proofErr w:type="spellEnd"/>
      <w:r>
        <w:rPr>
          <w:rFonts w:cs="Century Gothic"/>
          <w:bCs/>
          <w:szCs w:val="22"/>
          <w:lang w:val="de-AT" w:eastAsia="en-US"/>
        </w:rPr>
        <w:t xml:space="preserve"> ·</w:t>
      </w:r>
      <w:r>
        <w:rPr>
          <w:rFonts w:cs="Century Gothic"/>
          <w:bCs/>
          <w:szCs w:val="22"/>
          <w:lang w:val="de-AT" w:eastAsia="en-US"/>
        </w:rPr>
        <w:t xml:space="preserve"> HAAPO</w:t>
      </w:r>
      <w:r>
        <w:rPr>
          <w:rFonts w:cs="Century Gothic"/>
          <w:bCs/>
          <w:szCs w:val="22"/>
          <w:lang w:val="de-AT" w:eastAsia="en-US"/>
        </w:rPr>
        <w:t xml:space="preserve"> ·</w:t>
      </w:r>
      <w:r>
        <w:rPr>
          <w:rFonts w:cs="Century Gothic"/>
          <w:bCs/>
          <w:szCs w:val="22"/>
          <w:lang w:val="de-AT" w:eastAsia="en-US"/>
        </w:rPr>
        <w:t xml:space="preserve"> Hussl Sitzmöbel</w:t>
      </w:r>
      <w:r>
        <w:rPr>
          <w:rFonts w:cs="Century Gothic"/>
          <w:bCs/>
          <w:szCs w:val="22"/>
          <w:lang w:val="de-AT" w:eastAsia="en-US"/>
        </w:rPr>
        <w:t xml:space="preserve"> ·</w:t>
      </w:r>
      <w:r>
        <w:rPr>
          <w:rFonts w:cs="Century Gothic"/>
          <w:bCs/>
          <w:szCs w:val="22"/>
          <w:lang w:val="de-AT" w:eastAsia="en-US"/>
        </w:rPr>
        <w:t xml:space="preserve"> iconic</w:t>
      </w:r>
      <w:r>
        <w:rPr>
          <w:rFonts w:cs="Century Gothic"/>
          <w:bCs/>
          <w:szCs w:val="22"/>
          <w:lang w:val="de-AT" w:eastAsia="en-US"/>
        </w:rPr>
        <w:t xml:space="preserve"> ·</w:t>
      </w:r>
      <w:r>
        <w:rPr>
          <w:rFonts w:cs="Century Gothic"/>
          <w:bCs/>
          <w:szCs w:val="22"/>
          <w:lang w:val="de-AT" w:eastAsia="en-US"/>
        </w:rPr>
        <w:t xml:space="preserve"> </w:t>
      </w:r>
      <w:proofErr w:type="spellStart"/>
      <w:r>
        <w:rPr>
          <w:rFonts w:cs="Century Gothic"/>
          <w:bCs/>
          <w:szCs w:val="22"/>
          <w:lang w:val="de-AT" w:eastAsia="en-US"/>
        </w:rPr>
        <w:t>Instantdaylite</w:t>
      </w:r>
      <w:proofErr w:type="spellEnd"/>
      <w:r>
        <w:rPr>
          <w:rFonts w:cs="Century Gothic"/>
          <w:bCs/>
          <w:szCs w:val="22"/>
          <w:lang w:val="de-AT" w:eastAsia="en-US"/>
        </w:rPr>
        <w:t>º</w:t>
      </w:r>
      <w:r>
        <w:rPr>
          <w:rFonts w:cs="Century Gothic"/>
          <w:bCs/>
          <w:szCs w:val="22"/>
          <w:lang w:val="de-AT" w:eastAsia="en-US"/>
        </w:rPr>
        <w:t xml:space="preserve"> ·</w:t>
      </w:r>
      <w:r>
        <w:rPr>
          <w:rFonts w:cs="Century Gothic"/>
          <w:bCs/>
          <w:szCs w:val="22"/>
          <w:lang w:val="de-AT" w:eastAsia="en-US"/>
        </w:rPr>
        <w:t xml:space="preserve"> </w:t>
      </w:r>
      <w:proofErr w:type="spellStart"/>
      <w:r>
        <w:rPr>
          <w:rFonts w:cs="Century Gothic"/>
          <w:bCs/>
          <w:szCs w:val="22"/>
          <w:lang w:val="de-AT" w:eastAsia="en-US"/>
        </w:rPr>
        <w:t>Jarosinksi</w:t>
      </w:r>
      <w:proofErr w:type="spellEnd"/>
      <w:r>
        <w:rPr>
          <w:rFonts w:cs="Century Gothic"/>
          <w:bCs/>
          <w:szCs w:val="22"/>
          <w:lang w:val="de-AT" w:eastAsia="en-US"/>
        </w:rPr>
        <w:t xml:space="preserve"> &amp; </w:t>
      </w:r>
      <w:proofErr w:type="spellStart"/>
      <w:r>
        <w:rPr>
          <w:rFonts w:cs="Century Gothic"/>
          <w:bCs/>
          <w:szCs w:val="22"/>
          <w:lang w:val="de-AT" w:eastAsia="en-US"/>
        </w:rPr>
        <w:t>Vaugoin</w:t>
      </w:r>
      <w:proofErr w:type="spellEnd"/>
      <w:r>
        <w:rPr>
          <w:rFonts w:cs="Century Gothic"/>
          <w:bCs/>
          <w:szCs w:val="22"/>
          <w:lang w:val="de-AT" w:eastAsia="en-US"/>
        </w:rPr>
        <w:t xml:space="preserve"> ·</w:t>
      </w:r>
      <w:r>
        <w:rPr>
          <w:rFonts w:cs="Century Gothic"/>
          <w:bCs/>
          <w:szCs w:val="22"/>
          <w:lang w:val="de-AT" w:eastAsia="en-US"/>
        </w:rPr>
        <w:t xml:space="preserve"> JOKA</w:t>
      </w:r>
      <w:r>
        <w:rPr>
          <w:rFonts w:cs="Century Gothic"/>
          <w:bCs/>
          <w:szCs w:val="22"/>
          <w:lang w:val="de-AT" w:eastAsia="en-US"/>
        </w:rPr>
        <w:t xml:space="preserve"> ·</w:t>
      </w:r>
      <w:r>
        <w:rPr>
          <w:rFonts w:cs="Century Gothic"/>
          <w:bCs/>
          <w:szCs w:val="22"/>
          <w:lang w:val="de-AT" w:eastAsia="en-US"/>
        </w:rPr>
        <w:t xml:space="preserve"> J. T. Kalmar</w:t>
      </w:r>
      <w:r>
        <w:rPr>
          <w:rFonts w:cs="Century Gothic"/>
          <w:bCs/>
          <w:szCs w:val="22"/>
          <w:lang w:val="de-AT" w:eastAsia="en-US"/>
        </w:rPr>
        <w:t xml:space="preserve"> ·</w:t>
      </w:r>
      <w:r>
        <w:rPr>
          <w:rFonts w:cs="Century Gothic"/>
          <w:bCs/>
          <w:szCs w:val="22"/>
          <w:lang w:val="de-AT" w:eastAsia="en-US"/>
        </w:rPr>
        <w:t xml:space="preserve"> Kabiljo Inc.</w:t>
      </w:r>
      <w:r>
        <w:rPr>
          <w:rFonts w:cs="Century Gothic"/>
          <w:bCs/>
          <w:szCs w:val="22"/>
          <w:lang w:val="de-AT" w:eastAsia="en-US"/>
        </w:rPr>
        <w:t xml:space="preserve"> ·</w:t>
      </w:r>
      <w:r>
        <w:rPr>
          <w:rFonts w:cs="Century Gothic"/>
          <w:bCs/>
          <w:szCs w:val="22"/>
          <w:lang w:val="de-AT" w:eastAsia="en-US"/>
        </w:rPr>
        <w:t xml:space="preserve"> Klemens Schillinger </w:t>
      </w:r>
      <w:r>
        <w:rPr>
          <w:rFonts w:cs="Century Gothic"/>
          <w:bCs/>
          <w:szCs w:val="22"/>
          <w:lang w:val="de-AT" w:eastAsia="en-US"/>
        </w:rPr>
        <w:t>·</w:t>
      </w:r>
      <w:r>
        <w:rPr>
          <w:rFonts w:cs="Century Gothic"/>
          <w:bCs/>
          <w:szCs w:val="22"/>
          <w:lang w:val="de-AT" w:eastAsia="en-US"/>
        </w:rPr>
        <w:t xml:space="preserve"> </w:t>
      </w:r>
      <w:proofErr w:type="spellStart"/>
      <w:r>
        <w:rPr>
          <w:rFonts w:cs="Century Gothic"/>
          <w:bCs/>
          <w:szCs w:val="22"/>
          <w:lang w:val="de-AT" w:eastAsia="en-US"/>
        </w:rPr>
        <w:t>Kobleder</w:t>
      </w:r>
      <w:proofErr w:type="spellEnd"/>
      <w:r>
        <w:rPr>
          <w:rFonts w:cs="Century Gothic"/>
          <w:bCs/>
          <w:szCs w:val="22"/>
          <w:lang w:val="de-AT" w:eastAsia="en-US"/>
        </w:rPr>
        <w:t xml:space="preserve"> ·</w:t>
      </w:r>
      <w:r>
        <w:rPr>
          <w:rFonts w:cs="Century Gothic"/>
          <w:bCs/>
          <w:szCs w:val="22"/>
          <w:lang w:val="de-AT" w:eastAsia="en-US"/>
        </w:rPr>
        <w:t xml:space="preserve"> </w:t>
      </w:r>
      <w:proofErr w:type="spellStart"/>
      <w:r>
        <w:rPr>
          <w:rFonts w:cs="Century Gothic"/>
          <w:bCs/>
          <w:szCs w:val="22"/>
          <w:lang w:val="de-AT" w:eastAsia="en-US"/>
        </w:rPr>
        <w:t>Landtmann’s</w:t>
      </w:r>
      <w:proofErr w:type="spellEnd"/>
      <w:r>
        <w:rPr>
          <w:rFonts w:cs="Century Gothic"/>
          <w:bCs/>
          <w:szCs w:val="22"/>
          <w:lang w:val="de-AT" w:eastAsia="en-US"/>
        </w:rPr>
        <w:t xml:space="preserve"> feine Patisserie</w:t>
      </w:r>
      <w:r>
        <w:rPr>
          <w:rFonts w:cs="Century Gothic"/>
          <w:bCs/>
          <w:szCs w:val="22"/>
          <w:lang w:val="de-AT" w:eastAsia="en-US"/>
        </w:rPr>
        <w:t xml:space="preserve"> ·</w:t>
      </w:r>
      <w:r>
        <w:rPr>
          <w:rFonts w:cs="Century Gothic"/>
          <w:bCs/>
          <w:szCs w:val="22"/>
          <w:lang w:val="de-AT" w:eastAsia="en-US"/>
        </w:rPr>
        <w:t xml:space="preserve"> LOBMEYR</w:t>
      </w:r>
      <w:r>
        <w:rPr>
          <w:rFonts w:cs="Century Gothic"/>
          <w:bCs/>
          <w:szCs w:val="22"/>
          <w:lang w:val="de-AT" w:eastAsia="en-US"/>
        </w:rPr>
        <w:t xml:space="preserve"> ·</w:t>
      </w:r>
      <w:r>
        <w:rPr>
          <w:rFonts w:cs="Century Gothic"/>
          <w:bCs/>
          <w:szCs w:val="22"/>
          <w:lang w:val="de-AT" w:eastAsia="en-US"/>
        </w:rPr>
        <w:t xml:space="preserve"> </w:t>
      </w:r>
      <w:proofErr w:type="spellStart"/>
      <w:r>
        <w:rPr>
          <w:rFonts w:cs="Century Gothic"/>
          <w:bCs/>
          <w:szCs w:val="22"/>
          <w:lang w:val="de-AT" w:eastAsia="en-US"/>
        </w:rPr>
        <w:t>Lohnerwerke</w:t>
      </w:r>
      <w:proofErr w:type="spellEnd"/>
      <w:r>
        <w:rPr>
          <w:rFonts w:cs="Century Gothic"/>
          <w:bCs/>
          <w:szCs w:val="22"/>
          <w:lang w:val="de-AT" w:eastAsia="en-US"/>
        </w:rPr>
        <w:t xml:space="preserve"> ·</w:t>
      </w:r>
      <w:r>
        <w:rPr>
          <w:rFonts w:cs="Century Gothic"/>
          <w:bCs/>
          <w:szCs w:val="22"/>
          <w:lang w:val="de-AT" w:eastAsia="en-US"/>
        </w:rPr>
        <w:t xml:space="preserve"> Louisa Köber &amp; Marie </w:t>
      </w:r>
      <w:proofErr w:type="spellStart"/>
      <w:r>
        <w:rPr>
          <w:rFonts w:cs="Century Gothic"/>
          <w:bCs/>
          <w:szCs w:val="22"/>
          <w:lang w:val="de-AT" w:eastAsia="en-US"/>
        </w:rPr>
        <w:t>Mattner</w:t>
      </w:r>
      <w:proofErr w:type="spellEnd"/>
      <w:r>
        <w:rPr>
          <w:rFonts w:cs="Century Gothic"/>
          <w:bCs/>
          <w:szCs w:val="22"/>
          <w:lang w:val="de-AT" w:eastAsia="en-US"/>
        </w:rPr>
        <w:t xml:space="preserve"> </w:t>
      </w:r>
      <w:r>
        <w:rPr>
          <w:rFonts w:cs="Century Gothic"/>
          <w:bCs/>
          <w:szCs w:val="22"/>
          <w:lang w:val="de-AT" w:eastAsia="en-US"/>
        </w:rPr>
        <w:t xml:space="preserve"> ·</w:t>
      </w:r>
      <w:r>
        <w:rPr>
          <w:rFonts w:cs="Century Gothic"/>
          <w:bCs/>
          <w:szCs w:val="22"/>
          <w:lang w:val="de-AT" w:eastAsia="en-US"/>
        </w:rPr>
        <w:t xml:space="preserve"> </w:t>
      </w:r>
      <w:proofErr w:type="spellStart"/>
      <w:r>
        <w:rPr>
          <w:rFonts w:cs="Century Gothic"/>
          <w:bCs/>
          <w:szCs w:val="22"/>
          <w:lang w:val="de-AT" w:eastAsia="en-US"/>
        </w:rPr>
        <w:t>mafi</w:t>
      </w:r>
      <w:proofErr w:type="spellEnd"/>
      <w:r>
        <w:rPr>
          <w:rFonts w:cs="Century Gothic"/>
          <w:bCs/>
          <w:szCs w:val="22"/>
          <w:lang w:val="de-AT" w:eastAsia="en-US"/>
        </w:rPr>
        <w:t xml:space="preserve"> ·</w:t>
      </w:r>
      <w:r>
        <w:rPr>
          <w:rFonts w:cs="Century Gothic"/>
          <w:bCs/>
          <w:szCs w:val="22"/>
          <w:lang w:val="de-AT" w:eastAsia="en-US"/>
        </w:rPr>
        <w:t xml:space="preserve"> Magdalena Haas</w:t>
      </w:r>
      <w:r>
        <w:rPr>
          <w:rFonts w:cs="Century Gothic"/>
          <w:bCs/>
          <w:szCs w:val="22"/>
          <w:lang w:val="de-AT" w:eastAsia="en-US"/>
        </w:rPr>
        <w:t xml:space="preserve"> ·</w:t>
      </w:r>
      <w:r>
        <w:rPr>
          <w:rFonts w:cs="Century Gothic"/>
          <w:bCs/>
          <w:szCs w:val="22"/>
          <w:lang w:val="de-AT" w:eastAsia="en-US"/>
        </w:rPr>
        <w:t xml:space="preserve"> Martin Breuer Bono</w:t>
      </w:r>
      <w:r>
        <w:rPr>
          <w:rFonts w:cs="Century Gothic"/>
          <w:bCs/>
          <w:szCs w:val="22"/>
          <w:lang w:val="de-AT" w:eastAsia="en-US"/>
        </w:rPr>
        <w:t xml:space="preserve"> ·</w:t>
      </w:r>
      <w:r>
        <w:rPr>
          <w:rFonts w:cs="Century Gothic"/>
          <w:bCs/>
          <w:szCs w:val="22"/>
          <w:lang w:val="de-AT" w:eastAsia="en-US"/>
        </w:rPr>
        <w:t xml:space="preserve"> Martin Mostböck</w:t>
      </w:r>
      <w:r>
        <w:rPr>
          <w:rFonts w:cs="Century Gothic"/>
          <w:bCs/>
          <w:szCs w:val="22"/>
          <w:lang w:val="de-AT" w:eastAsia="en-US"/>
        </w:rPr>
        <w:t xml:space="preserve"> ·</w:t>
      </w:r>
      <w:r>
        <w:rPr>
          <w:rFonts w:cs="Century Gothic"/>
          <w:bCs/>
          <w:szCs w:val="22"/>
          <w:lang w:val="de-AT" w:eastAsia="en-US"/>
        </w:rPr>
        <w:t xml:space="preserve"> Mathias </w:t>
      </w:r>
      <w:proofErr w:type="spellStart"/>
      <w:r>
        <w:rPr>
          <w:rFonts w:cs="Century Gothic"/>
          <w:bCs/>
          <w:szCs w:val="22"/>
          <w:lang w:val="de-AT" w:eastAsia="en-US"/>
        </w:rPr>
        <w:t>Künzler</w:t>
      </w:r>
      <w:proofErr w:type="spellEnd"/>
      <w:r>
        <w:rPr>
          <w:rFonts w:cs="Century Gothic"/>
          <w:bCs/>
          <w:szCs w:val="22"/>
          <w:lang w:val="de-AT" w:eastAsia="en-US"/>
        </w:rPr>
        <w:t xml:space="preserve"> ·</w:t>
      </w:r>
      <w:r>
        <w:rPr>
          <w:rFonts w:cs="Century Gothic"/>
          <w:bCs/>
          <w:szCs w:val="22"/>
          <w:lang w:val="de-AT" w:eastAsia="en-US"/>
        </w:rPr>
        <w:t xml:space="preserve"> Neue Wiener </w:t>
      </w:r>
      <w:proofErr w:type="spellStart"/>
      <w:r>
        <w:rPr>
          <w:rFonts w:cs="Century Gothic"/>
          <w:bCs/>
          <w:szCs w:val="22"/>
          <w:lang w:val="de-AT" w:eastAsia="en-US"/>
        </w:rPr>
        <w:t>Werkstaette</w:t>
      </w:r>
      <w:proofErr w:type="spellEnd"/>
      <w:r>
        <w:rPr>
          <w:rFonts w:cs="Century Gothic"/>
          <w:bCs/>
          <w:szCs w:val="22"/>
          <w:lang w:val="de-AT" w:eastAsia="en-US"/>
        </w:rPr>
        <w:t xml:space="preserve"> ·</w:t>
      </w:r>
      <w:r>
        <w:rPr>
          <w:rFonts w:cs="Century Gothic"/>
          <w:bCs/>
          <w:szCs w:val="22"/>
          <w:lang w:val="de-AT" w:eastAsia="en-US"/>
        </w:rPr>
        <w:t xml:space="preserve"> New Design University</w:t>
      </w:r>
      <w:r>
        <w:rPr>
          <w:rFonts w:cs="Century Gothic"/>
          <w:bCs/>
          <w:szCs w:val="22"/>
          <w:lang w:val="de-AT" w:eastAsia="en-US"/>
        </w:rPr>
        <w:t xml:space="preserve"> ·</w:t>
      </w:r>
      <w:r>
        <w:rPr>
          <w:rFonts w:cs="Century Gothic"/>
          <w:bCs/>
          <w:szCs w:val="22"/>
          <w:lang w:val="de-AT" w:eastAsia="en-US"/>
        </w:rPr>
        <w:t xml:space="preserve"> Nina Mair </w:t>
      </w:r>
      <w:proofErr w:type="spellStart"/>
      <w:r>
        <w:rPr>
          <w:rFonts w:cs="Century Gothic"/>
          <w:bCs/>
          <w:szCs w:val="22"/>
          <w:lang w:val="de-AT" w:eastAsia="en-US"/>
        </w:rPr>
        <w:t>Architecture</w:t>
      </w:r>
      <w:proofErr w:type="spellEnd"/>
      <w:r>
        <w:rPr>
          <w:rFonts w:cs="Century Gothic"/>
          <w:bCs/>
          <w:szCs w:val="22"/>
          <w:lang w:val="de-AT" w:eastAsia="en-US"/>
        </w:rPr>
        <w:t xml:space="preserve"> + Design</w:t>
      </w:r>
      <w:r>
        <w:rPr>
          <w:rFonts w:cs="Century Gothic"/>
          <w:bCs/>
          <w:szCs w:val="22"/>
          <w:lang w:val="de-AT" w:eastAsia="en-US"/>
        </w:rPr>
        <w:t xml:space="preserve"> ·</w:t>
      </w:r>
      <w:r>
        <w:rPr>
          <w:rFonts w:cs="Century Gothic"/>
          <w:bCs/>
          <w:szCs w:val="22"/>
          <w:lang w:val="de-AT" w:eastAsia="en-US"/>
        </w:rPr>
        <w:t xml:space="preserve"> </w:t>
      </w:r>
      <w:proofErr w:type="spellStart"/>
      <w:r>
        <w:rPr>
          <w:rFonts w:cs="Century Gothic"/>
          <w:bCs/>
          <w:szCs w:val="22"/>
          <w:lang w:val="de-AT" w:eastAsia="en-US"/>
        </w:rPr>
        <w:t>perludi</w:t>
      </w:r>
      <w:proofErr w:type="spellEnd"/>
      <w:r>
        <w:rPr>
          <w:rFonts w:cs="Century Gothic"/>
          <w:bCs/>
          <w:szCs w:val="22"/>
          <w:lang w:val="de-AT" w:eastAsia="en-US"/>
        </w:rPr>
        <w:t xml:space="preserve"> ·</w:t>
      </w:r>
      <w:r>
        <w:rPr>
          <w:rFonts w:cs="Century Gothic"/>
          <w:bCs/>
          <w:szCs w:val="22"/>
          <w:lang w:val="de-AT" w:eastAsia="en-US"/>
        </w:rPr>
        <w:t xml:space="preserve"> Philipp Divitschek</w:t>
      </w:r>
      <w:r>
        <w:rPr>
          <w:rFonts w:cs="Century Gothic"/>
          <w:bCs/>
          <w:szCs w:val="22"/>
          <w:lang w:val="de-AT" w:eastAsia="en-US"/>
        </w:rPr>
        <w:t xml:space="preserve"> ·</w:t>
      </w:r>
      <w:r>
        <w:rPr>
          <w:rFonts w:cs="Century Gothic"/>
          <w:bCs/>
          <w:szCs w:val="22"/>
          <w:lang w:val="de-AT" w:eastAsia="en-US"/>
        </w:rPr>
        <w:t xml:space="preserve"> PPAG SHOP</w:t>
      </w:r>
      <w:r>
        <w:rPr>
          <w:rFonts w:cs="Century Gothic"/>
          <w:bCs/>
          <w:szCs w:val="22"/>
          <w:lang w:val="de-AT" w:eastAsia="en-US"/>
        </w:rPr>
        <w:t xml:space="preserve"> ·</w:t>
      </w:r>
      <w:r>
        <w:rPr>
          <w:rFonts w:cs="Century Gothic"/>
          <w:bCs/>
          <w:szCs w:val="22"/>
          <w:lang w:val="de-AT" w:eastAsia="en-US"/>
        </w:rPr>
        <w:t xml:space="preserve"> ROBEN</w:t>
      </w:r>
      <w:r>
        <w:rPr>
          <w:rFonts w:cs="Century Gothic"/>
          <w:bCs/>
          <w:szCs w:val="22"/>
          <w:lang w:val="de-AT" w:eastAsia="en-US"/>
        </w:rPr>
        <w:t xml:space="preserve"> ·</w:t>
      </w:r>
      <w:r>
        <w:rPr>
          <w:rFonts w:cs="Century Gothic"/>
          <w:bCs/>
          <w:szCs w:val="22"/>
          <w:lang w:val="de-AT" w:eastAsia="en-US"/>
        </w:rPr>
        <w:t xml:space="preserve"> Silhouette </w:t>
      </w:r>
      <w:r>
        <w:rPr>
          <w:rFonts w:cs="Century Gothic"/>
          <w:bCs/>
          <w:szCs w:val="22"/>
          <w:lang w:val="de-AT" w:eastAsia="en-US"/>
        </w:rPr>
        <w:t>·</w:t>
      </w:r>
      <w:r>
        <w:rPr>
          <w:rFonts w:cs="Century Gothic"/>
          <w:bCs/>
          <w:szCs w:val="22"/>
          <w:lang w:val="de-AT" w:eastAsia="en-US"/>
        </w:rPr>
        <w:t xml:space="preserve"> </w:t>
      </w:r>
      <w:proofErr w:type="spellStart"/>
      <w:r>
        <w:rPr>
          <w:rFonts w:cs="Century Gothic"/>
          <w:bCs/>
          <w:szCs w:val="22"/>
          <w:lang w:val="de-AT" w:eastAsia="en-US"/>
        </w:rPr>
        <w:t>spolia</w:t>
      </w:r>
      <w:proofErr w:type="spellEnd"/>
      <w:r>
        <w:rPr>
          <w:rFonts w:cs="Century Gothic"/>
          <w:bCs/>
          <w:szCs w:val="22"/>
          <w:lang w:val="de-AT" w:eastAsia="en-US"/>
        </w:rPr>
        <w:t>.</w:t>
      </w:r>
      <w:r>
        <w:rPr>
          <w:rFonts w:cs="Century Gothic"/>
          <w:bCs/>
          <w:szCs w:val="22"/>
          <w:lang w:val="de-AT" w:eastAsia="en-US"/>
        </w:rPr>
        <w:t xml:space="preserve"> ·</w:t>
      </w:r>
      <w:r>
        <w:rPr>
          <w:rFonts w:cs="Century Gothic"/>
          <w:bCs/>
          <w:szCs w:val="22"/>
          <w:lang w:val="de-AT" w:eastAsia="en-US"/>
        </w:rPr>
        <w:t xml:space="preserve"> Stefan </w:t>
      </w:r>
      <w:proofErr w:type="spellStart"/>
      <w:r>
        <w:rPr>
          <w:rFonts w:cs="Century Gothic"/>
          <w:bCs/>
          <w:szCs w:val="22"/>
          <w:lang w:val="de-AT" w:eastAsia="en-US"/>
        </w:rPr>
        <w:t>Auberg</w:t>
      </w:r>
      <w:proofErr w:type="spellEnd"/>
      <w:r>
        <w:rPr>
          <w:rFonts w:cs="Century Gothic"/>
          <w:bCs/>
          <w:szCs w:val="22"/>
          <w:lang w:val="de-AT" w:eastAsia="en-US"/>
        </w:rPr>
        <w:t xml:space="preserve"> ·</w:t>
      </w:r>
      <w:r>
        <w:rPr>
          <w:rFonts w:cs="Century Gothic"/>
          <w:bCs/>
          <w:szCs w:val="22"/>
          <w:lang w:val="de-AT" w:eastAsia="en-US"/>
        </w:rPr>
        <w:t xml:space="preserve"> Studio </w:t>
      </w:r>
      <w:proofErr w:type="spellStart"/>
      <w:r>
        <w:rPr>
          <w:rFonts w:cs="Century Gothic"/>
          <w:bCs/>
          <w:szCs w:val="22"/>
          <w:lang w:val="de-AT" w:eastAsia="en-US"/>
        </w:rPr>
        <w:t>Bellidea</w:t>
      </w:r>
      <w:proofErr w:type="spellEnd"/>
      <w:r>
        <w:rPr>
          <w:rFonts w:cs="Century Gothic"/>
          <w:bCs/>
          <w:szCs w:val="22"/>
          <w:lang w:val="de-AT" w:eastAsia="en-US"/>
        </w:rPr>
        <w:t xml:space="preserve"> ·</w:t>
      </w:r>
      <w:r>
        <w:rPr>
          <w:rFonts w:cs="Century Gothic"/>
          <w:bCs/>
          <w:szCs w:val="22"/>
          <w:lang w:val="de-AT" w:eastAsia="en-US"/>
        </w:rPr>
        <w:t xml:space="preserve"> TEAM 7</w:t>
      </w:r>
      <w:r>
        <w:rPr>
          <w:rFonts w:cs="Century Gothic"/>
          <w:bCs/>
          <w:szCs w:val="22"/>
          <w:lang w:val="de-AT" w:eastAsia="en-US"/>
        </w:rPr>
        <w:t xml:space="preserve"> ·</w:t>
      </w:r>
      <w:r>
        <w:rPr>
          <w:rFonts w:cs="Century Gothic"/>
          <w:bCs/>
          <w:szCs w:val="22"/>
          <w:lang w:val="de-AT" w:eastAsia="en-US"/>
        </w:rPr>
        <w:t xml:space="preserve"> Technische Universität Graz</w:t>
      </w:r>
      <w:r>
        <w:rPr>
          <w:rFonts w:cs="Century Gothic"/>
          <w:bCs/>
          <w:szCs w:val="22"/>
          <w:lang w:val="de-AT" w:eastAsia="en-US"/>
        </w:rPr>
        <w:t xml:space="preserve"> ·</w:t>
      </w:r>
      <w:r>
        <w:rPr>
          <w:rFonts w:cs="Century Gothic"/>
          <w:bCs/>
          <w:szCs w:val="22"/>
          <w:lang w:val="de-AT" w:eastAsia="en-US"/>
        </w:rPr>
        <w:t xml:space="preserve"> Thomas Feichtner</w:t>
      </w:r>
      <w:r>
        <w:rPr>
          <w:rFonts w:cs="Century Gothic"/>
          <w:bCs/>
          <w:szCs w:val="22"/>
          <w:lang w:val="de-AT" w:eastAsia="en-US"/>
        </w:rPr>
        <w:t xml:space="preserve"> ·</w:t>
      </w:r>
      <w:r>
        <w:rPr>
          <w:rFonts w:cs="Century Gothic"/>
          <w:bCs/>
          <w:szCs w:val="22"/>
          <w:lang w:val="de-AT" w:eastAsia="en-US"/>
        </w:rPr>
        <w:t xml:space="preserve"> VITEO</w:t>
      </w:r>
      <w:r>
        <w:rPr>
          <w:rFonts w:cs="Century Gothic"/>
          <w:bCs/>
          <w:szCs w:val="22"/>
          <w:lang w:val="de-AT" w:eastAsia="en-US"/>
        </w:rPr>
        <w:t xml:space="preserve"> ·</w:t>
      </w:r>
      <w:r>
        <w:rPr>
          <w:rFonts w:cs="Century Gothic"/>
          <w:bCs/>
          <w:szCs w:val="22"/>
          <w:lang w:val="de-AT" w:eastAsia="en-US"/>
        </w:rPr>
        <w:t xml:space="preserve"> VPUR</w:t>
      </w:r>
      <w:r>
        <w:rPr>
          <w:rFonts w:cs="Century Gothic"/>
          <w:bCs/>
          <w:szCs w:val="22"/>
          <w:lang w:val="de-AT" w:eastAsia="en-US"/>
        </w:rPr>
        <w:t xml:space="preserve"> ·</w:t>
      </w:r>
      <w:r>
        <w:rPr>
          <w:rFonts w:cs="Century Gothic"/>
          <w:bCs/>
          <w:szCs w:val="22"/>
          <w:lang w:val="de-AT" w:eastAsia="en-US"/>
        </w:rPr>
        <w:t xml:space="preserve"> WERKKARTE</w:t>
      </w:r>
      <w:r>
        <w:rPr>
          <w:rFonts w:cs="Century Gothic"/>
          <w:bCs/>
          <w:szCs w:val="22"/>
          <w:lang w:val="de-AT" w:eastAsia="en-US"/>
        </w:rPr>
        <w:t xml:space="preserve"> ·</w:t>
      </w:r>
      <w:r>
        <w:rPr>
          <w:rFonts w:cs="Century Gothic"/>
          <w:bCs/>
          <w:szCs w:val="22"/>
          <w:lang w:val="de-AT" w:eastAsia="en-US"/>
        </w:rPr>
        <w:t xml:space="preserve"> Wiener Silber Manufactur</w:t>
      </w:r>
      <w:r>
        <w:rPr>
          <w:rFonts w:cs="Century Gothic"/>
          <w:bCs/>
          <w:szCs w:val="22"/>
          <w:lang w:val="de-AT" w:eastAsia="en-US"/>
        </w:rPr>
        <w:t xml:space="preserve"> ·</w:t>
      </w:r>
      <w:r>
        <w:rPr>
          <w:rFonts w:cs="Century Gothic"/>
          <w:bCs/>
          <w:szCs w:val="22"/>
          <w:lang w:val="de-AT" w:eastAsia="en-US"/>
        </w:rPr>
        <w:t xml:space="preserve"> Wiesner-Hager</w:t>
      </w:r>
      <w:r>
        <w:rPr>
          <w:rFonts w:cs="Century Gothic"/>
          <w:bCs/>
          <w:szCs w:val="22"/>
          <w:lang w:val="de-AT" w:eastAsia="en-US"/>
        </w:rPr>
        <w:t xml:space="preserve"> ·</w:t>
      </w:r>
      <w:r>
        <w:rPr>
          <w:rFonts w:cs="Century Gothic"/>
          <w:bCs/>
          <w:szCs w:val="22"/>
          <w:lang w:val="de-AT" w:eastAsia="en-US"/>
        </w:rPr>
        <w:t xml:space="preserve"> Wittmann</w:t>
      </w:r>
      <w:r>
        <w:rPr>
          <w:rFonts w:cs="Century Gothic"/>
          <w:bCs/>
          <w:szCs w:val="22"/>
          <w:lang w:val="de-AT" w:eastAsia="en-US"/>
        </w:rPr>
        <w:t xml:space="preserve"> ·</w:t>
      </w:r>
      <w:r>
        <w:rPr>
          <w:rFonts w:cs="Century Gothic"/>
          <w:bCs/>
          <w:szCs w:val="22"/>
          <w:lang w:val="de-AT" w:eastAsia="en-US"/>
        </w:rPr>
        <w:t xml:space="preserve"> Zumtobel </w:t>
      </w:r>
    </w:p>
    <w:sectPr w:rsidR="005816A2" w:rsidRPr="005816A2" w:rsidSect="00E507B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531" w:right="1191" w:bottom="709" w:left="1191" w:header="709" w:footer="5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0E12" w:rsidRDefault="00FE0E12" w:rsidP="003A52DD">
      <w:pPr>
        <w:spacing w:line="240" w:lineRule="auto"/>
      </w:pPr>
      <w:r>
        <w:separator/>
      </w:r>
    </w:p>
  </w:endnote>
  <w:endnote w:type="continuationSeparator" w:id="0">
    <w:p w:rsidR="00FE0E12" w:rsidRDefault="00FE0E12" w:rsidP="003A52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N">
    <w:altName w:val="DI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67E7" w:rsidRDefault="00C967E7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F2D" w:rsidRDefault="00AC1A8F" w:rsidP="00AC1A8F">
    <w:pPr>
      <w:pStyle w:val="Fuzeile"/>
    </w:pPr>
    <w:r>
      <w:rPr>
        <w:noProof/>
        <w:lang w:val="de-AT" w:eastAsia="de-AT"/>
      </w:rPr>
      <w:drawing>
        <wp:inline distT="0" distB="0" distL="0" distR="0">
          <wp:extent cx="1285595" cy="371475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4933" cy="3741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664F1">
      <w:rPr>
        <w:noProof/>
        <w:lang w:val="de-AT" w:eastAsia="de-AT"/>
      </w:rPr>
      <w:t xml:space="preserve">  </w:t>
    </w:r>
    <w:r>
      <w:rPr>
        <w:noProof/>
        <w:lang w:val="de-AT" w:eastAsia="de-AT"/>
      </w:rPr>
      <w:t xml:space="preserve">    </w:t>
    </w:r>
    <w:r w:rsidR="00326212" w:rsidRPr="00326212">
      <w:rPr>
        <w:noProof/>
        <w:lang w:val="de-AT" w:eastAsia="de-AT"/>
      </w:rPr>
      <w:drawing>
        <wp:inline distT="0" distB="0" distL="0" distR="0">
          <wp:extent cx="1271095" cy="428625"/>
          <wp:effectExtent l="0" t="0" r="5715" b="0"/>
          <wp:docPr id="10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2191" cy="428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664F1">
      <w:rPr>
        <w:noProof/>
        <w:lang w:val="de-AT" w:eastAsia="de-AT"/>
      </w:rPr>
      <w:t xml:space="preserve"> </w:t>
    </w:r>
    <w:r>
      <w:rPr>
        <w:noProof/>
        <w:lang w:val="de-AT" w:eastAsia="de-AT"/>
      </w:rPr>
      <w:t xml:space="preserve">    </w:t>
    </w:r>
    <w:r w:rsidR="005664F1">
      <w:rPr>
        <w:noProof/>
        <w:lang w:val="de-AT" w:eastAsia="de-AT"/>
      </w:rPr>
      <w:drawing>
        <wp:inline distT="0" distB="0" distL="0" distR="0" wp14:anchorId="2E9535D7" wp14:editId="2D3F3FEA">
          <wp:extent cx="1495425" cy="447675"/>
          <wp:effectExtent l="0" t="0" r="0" b="0"/>
          <wp:docPr id="2" name="Grafik 0" descr="bundeskanzleramt_kunst_CMYK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0" descr="bundeskanzleramt_kunst_CMYK.jpg"/>
                  <pic:cNvPicPr/>
                </pic:nvPicPr>
                <pic:blipFill>
                  <a:blip r:embed="rId3"/>
                  <a:srcRect l="5298" b="15891"/>
                  <a:stretch>
                    <a:fillRect/>
                  </a:stretch>
                </pic:blipFill>
                <pic:spPr>
                  <a:xfrm>
                    <a:off x="0" y="0"/>
                    <a:ext cx="1495425" cy="447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de-AT" w:eastAsia="de-AT"/>
      </w:rPr>
      <w:t xml:space="preserve">     </w:t>
    </w:r>
    <w:r w:rsidR="00326212">
      <w:rPr>
        <w:noProof/>
        <w:lang w:val="de-AT" w:eastAsia="de-AT"/>
      </w:rPr>
      <w:tab/>
    </w:r>
    <w:r>
      <w:rPr>
        <w:noProof/>
        <w:lang w:val="de-AT" w:eastAsia="de-AT"/>
      </w:rPr>
      <w:t xml:space="preserve"> </w:t>
    </w:r>
    <w:r w:rsidR="00326212" w:rsidRPr="00326212">
      <w:rPr>
        <w:noProof/>
        <w:lang w:val="de-AT" w:eastAsia="de-AT"/>
      </w:rPr>
      <w:drawing>
        <wp:inline distT="0" distB="0" distL="0" distR="0">
          <wp:extent cx="1247775" cy="326479"/>
          <wp:effectExtent l="0" t="0" r="0" b="0"/>
          <wp:docPr id="9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945" cy="3288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de-AT" w:eastAsia="de-AT"/>
      </w:rPr>
      <w:t xml:space="preserve">  </w:t>
    </w:r>
    <w:r w:rsidR="00FE3F2D">
      <w:rPr>
        <w:noProof/>
        <w:lang w:val="de-AT" w:eastAsia="de-AT"/>
      </w:rPr>
      <w:t xml:space="preserve">                               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67E7" w:rsidRDefault="00C967E7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0E12" w:rsidRDefault="00FE0E12" w:rsidP="003A52DD">
      <w:pPr>
        <w:spacing w:line="240" w:lineRule="auto"/>
      </w:pPr>
      <w:r>
        <w:separator/>
      </w:r>
    </w:p>
  </w:footnote>
  <w:footnote w:type="continuationSeparator" w:id="0">
    <w:p w:rsidR="00FE0E12" w:rsidRDefault="00FE0E12" w:rsidP="003A52D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67E7" w:rsidRDefault="00C967E7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F2D" w:rsidRPr="003A52DD" w:rsidRDefault="00326212" w:rsidP="00326212">
    <w:pPr>
      <w:pStyle w:val="Kopfzeile"/>
    </w:pPr>
    <w:r>
      <w:tab/>
    </w:r>
    <w:r>
      <w:tab/>
    </w:r>
    <w:r w:rsidRPr="00326212">
      <w:rPr>
        <w:noProof/>
        <w:lang w:val="de-AT" w:eastAsia="de-AT"/>
      </w:rPr>
      <w:drawing>
        <wp:inline distT="0" distB="0" distL="0" distR="0">
          <wp:extent cx="1943100" cy="550155"/>
          <wp:effectExtent l="0" t="0" r="0" b="2540"/>
          <wp:docPr id="11" name="Grafik 2" descr="C:\Users\Gertrau\AppData\Local\Microsoft\Windows\INetCache\Content.Word\LOGO_AUSSENWIRTSCHAFT AUSTRIA_gro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Gertrau\AppData\Local\Microsoft\Windows\INetCache\Content.Word\LOGO_AUSSENWIRTSCHAFT AUSTRIA_gros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619" cy="5602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67E7" w:rsidRDefault="00C967E7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22C"/>
    <w:rsid w:val="000A45E1"/>
    <w:rsid w:val="00113A31"/>
    <w:rsid w:val="00115102"/>
    <w:rsid w:val="00140FAC"/>
    <w:rsid w:val="0016322C"/>
    <w:rsid w:val="002D7F32"/>
    <w:rsid w:val="002F744E"/>
    <w:rsid w:val="00326212"/>
    <w:rsid w:val="00344050"/>
    <w:rsid w:val="003469DD"/>
    <w:rsid w:val="003A52DD"/>
    <w:rsid w:val="003B245A"/>
    <w:rsid w:val="003F7E06"/>
    <w:rsid w:val="00402943"/>
    <w:rsid w:val="00433662"/>
    <w:rsid w:val="004D4606"/>
    <w:rsid w:val="005027C9"/>
    <w:rsid w:val="00553AAF"/>
    <w:rsid w:val="005664F1"/>
    <w:rsid w:val="005816A2"/>
    <w:rsid w:val="0058206C"/>
    <w:rsid w:val="005B4F18"/>
    <w:rsid w:val="005B6919"/>
    <w:rsid w:val="005D2DA5"/>
    <w:rsid w:val="005F5775"/>
    <w:rsid w:val="006576E6"/>
    <w:rsid w:val="00687B5A"/>
    <w:rsid w:val="006C7366"/>
    <w:rsid w:val="00747651"/>
    <w:rsid w:val="00750E2C"/>
    <w:rsid w:val="007F61CA"/>
    <w:rsid w:val="008353D6"/>
    <w:rsid w:val="008A3EB9"/>
    <w:rsid w:val="009E28C8"/>
    <w:rsid w:val="00A1442D"/>
    <w:rsid w:val="00A33F75"/>
    <w:rsid w:val="00A37712"/>
    <w:rsid w:val="00A6180C"/>
    <w:rsid w:val="00AC1A8F"/>
    <w:rsid w:val="00B1042C"/>
    <w:rsid w:val="00B258BE"/>
    <w:rsid w:val="00B32FB4"/>
    <w:rsid w:val="00C0640F"/>
    <w:rsid w:val="00C408F3"/>
    <w:rsid w:val="00C45043"/>
    <w:rsid w:val="00C967E7"/>
    <w:rsid w:val="00CA3020"/>
    <w:rsid w:val="00CC52E5"/>
    <w:rsid w:val="00CF37FF"/>
    <w:rsid w:val="00D5191E"/>
    <w:rsid w:val="00DE39AE"/>
    <w:rsid w:val="00E507BF"/>
    <w:rsid w:val="00E7054E"/>
    <w:rsid w:val="00E972DA"/>
    <w:rsid w:val="00EE707F"/>
    <w:rsid w:val="00F16552"/>
    <w:rsid w:val="00FB10EA"/>
    <w:rsid w:val="00FE0E12"/>
    <w:rsid w:val="00FE3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6322C"/>
    <w:pPr>
      <w:spacing w:after="0" w:line="280" w:lineRule="atLeast"/>
    </w:pPr>
    <w:rPr>
      <w:rFonts w:ascii="Trebuchet MS" w:eastAsia="Times New Roman" w:hAnsi="Trebuchet MS" w:cs="Times New Roman"/>
      <w:szCs w:val="20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402943"/>
    <w:rPr>
      <w:color w:val="0000FF"/>
      <w:u w:val="single"/>
    </w:rPr>
  </w:style>
  <w:style w:type="paragraph" w:styleId="KeinLeerraum">
    <w:name w:val="No Spacing"/>
    <w:uiPriority w:val="1"/>
    <w:qFormat/>
    <w:rsid w:val="00113A31"/>
    <w:pPr>
      <w:spacing w:after="0" w:line="240" w:lineRule="auto"/>
    </w:pPr>
    <w:rPr>
      <w:rFonts w:ascii="Trebuchet MS" w:eastAsia="Times New Roman" w:hAnsi="Trebuchet MS" w:cs="Times New Roman"/>
      <w:szCs w:val="20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8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8BE"/>
    <w:rPr>
      <w:rFonts w:ascii="Tahoma" w:eastAsia="Times New Roman" w:hAnsi="Tahoma" w:cs="Tahoma"/>
      <w:sz w:val="16"/>
      <w:szCs w:val="16"/>
      <w:lang w:val="de-DE" w:eastAsia="de-DE"/>
    </w:rPr>
  </w:style>
  <w:style w:type="paragraph" w:styleId="Kopfzeile">
    <w:name w:val="header"/>
    <w:basedOn w:val="Standard"/>
    <w:link w:val="KopfzeileZchn"/>
    <w:uiPriority w:val="99"/>
    <w:unhideWhenUsed/>
    <w:rsid w:val="003A52DD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A52DD"/>
    <w:rPr>
      <w:rFonts w:ascii="Trebuchet MS" w:eastAsia="Times New Roman" w:hAnsi="Trebuchet MS" w:cs="Times New Roman"/>
      <w:szCs w:val="20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rsid w:val="003A52DD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A52DD"/>
    <w:rPr>
      <w:rFonts w:ascii="Trebuchet MS" w:eastAsia="Times New Roman" w:hAnsi="Trebuchet MS" w:cs="Times New Roman"/>
      <w:szCs w:val="20"/>
      <w:lang w:val="de-DE" w:eastAsia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A33F7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6322C"/>
    <w:pPr>
      <w:spacing w:after="0" w:line="280" w:lineRule="atLeast"/>
    </w:pPr>
    <w:rPr>
      <w:rFonts w:ascii="Trebuchet MS" w:eastAsia="Times New Roman" w:hAnsi="Trebuchet MS" w:cs="Times New Roman"/>
      <w:szCs w:val="20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402943"/>
    <w:rPr>
      <w:color w:val="0000FF"/>
      <w:u w:val="single"/>
    </w:rPr>
  </w:style>
  <w:style w:type="paragraph" w:styleId="KeinLeerraum">
    <w:name w:val="No Spacing"/>
    <w:uiPriority w:val="1"/>
    <w:qFormat/>
    <w:rsid w:val="00113A31"/>
    <w:pPr>
      <w:spacing w:after="0" w:line="240" w:lineRule="auto"/>
    </w:pPr>
    <w:rPr>
      <w:rFonts w:ascii="Trebuchet MS" w:eastAsia="Times New Roman" w:hAnsi="Trebuchet MS" w:cs="Times New Roman"/>
      <w:szCs w:val="20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8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8BE"/>
    <w:rPr>
      <w:rFonts w:ascii="Tahoma" w:eastAsia="Times New Roman" w:hAnsi="Tahoma" w:cs="Tahoma"/>
      <w:sz w:val="16"/>
      <w:szCs w:val="16"/>
      <w:lang w:val="de-DE" w:eastAsia="de-DE"/>
    </w:rPr>
  </w:style>
  <w:style w:type="paragraph" w:styleId="Kopfzeile">
    <w:name w:val="header"/>
    <w:basedOn w:val="Standard"/>
    <w:link w:val="KopfzeileZchn"/>
    <w:uiPriority w:val="99"/>
    <w:unhideWhenUsed/>
    <w:rsid w:val="003A52DD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A52DD"/>
    <w:rPr>
      <w:rFonts w:ascii="Trebuchet MS" w:eastAsia="Times New Roman" w:hAnsi="Trebuchet MS" w:cs="Times New Roman"/>
      <w:szCs w:val="20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rsid w:val="003A52DD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A52DD"/>
    <w:rPr>
      <w:rFonts w:ascii="Trebuchet MS" w:eastAsia="Times New Roman" w:hAnsi="Trebuchet MS" w:cs="Times New Roman"/>
      <w:szCs w:val="20"/>
      <w:lang w:val="de-DE" w:eastAsia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A33F7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-international.at/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formdesk.de/awo/designparty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esignpioneers.advantageaustria.or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auinger-oberzaucher@themata.at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reanne.leuning@wko.at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E4381C-2A63-42FA-A213-98278C9A9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1169</Words>
  <Characters>7370</Characters>
  <Application>Microsoft Office Word</Application>
  <DocSecurity>0</DocSecurity>
  <Lines>61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WKO Inhouse GmbH</Company>
  <LinksUpToDate>false</LinksUpToDate>
  <CharactersWithSpaces>8522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LeuningR</dc:creator>
  <cp:lastModifiedBy>Leuning Reanne, Mag, WKÖ AUSSENWIRTSCHAFT</cp:lastModifiedBy>
  <cp:revision>4</cp:revision>
  <cp:lastPrinted>2015-02-24T13:08:00Z</cp:lastPrinted>
  <dcterms:created xsi:type="dcterms:W3CDTF">2015-02-25T09:37:00Z</dcterms:created>
  <dcterms:modified xsi:type="dcterms:W3CDTF">2015-03-06T11:02:00Z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